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956" w:rsidRDefault="00077819">
      <w:pPr>
        <w:pStyle w:val="Vet"/>
        <w:rPr>
          <w:b w:val="0"/>
        </w:rPr>
      </w:pPr>
      <w:r>
        <w:rPr>
          <w:b w:val="0"/>
          <w:noProof/>
        </w:rPr>
        <w:drawing>
          <wp:anchor distT="0" distB="0" distL="114300" distR="114300" simplePos="0" relativeHeight="251657728" behindDoc="0" locked="0" layoutInCell="0" allowOverlap="1">
            <wp:simplePos x="0" y="0"/>
            <wp:positionH relativeFrom="page">
              <wp:posOffset>756285</wp:posOffset>
            </wp:positionH>
            <wp:positionV relativeFrom="page">
              <wp:posOffset>353060</wp:posOffset>
            </wp:positionV>
            <wp:extent cx="1919605" cy="798830"/>
            <wp:effectExtent l="19050" t="0" r="4445" b="0"/>
            <wp:wrapSquare wrapText="largest"/>
            <wp:docPr id="2" name="Afbeelding 2" descr="WAM - logo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M - logo_zwart"/>
                    <pic:cNvPicPr>
                      <a:picLocks noChangeAspect="1" noChangeArrowheads="1"/>
                    </pic:cNvPicPr>
                  </pic:nvPicPr>
                  <pic:blipFill>
                    <a:blip r:embed="rId9" cstate="print"/>
                    <a:srcRect/>
                    <a:stretch>
                      <a:fillRect/>
                    </a:stretch>
                  </pic:blipFill>
                  <pic:spPr bwMode="auto">
                    <a:xfrm>
                      <a:off x="0" y="0"/>
                      <a:ext cx="1919605" cy="798830"/>
                    </a:xfrm>
                    <a:prstGeom prst="rect">
                      <a:avLst/>
                    </a:prstGeom>
                    <a:noFill/>
                    <a:ln w="9525">
                      <a:noFill/>
                      <a:miter lim="800000"/>
                      <a:headEnd/>
                      <a:tailEnd/>
                    </a:ln>
                  </pic:spPr>
                </pic:pic>
              </a:graphicData>
            </a:graphic>
          </wp:anchor>
        </w:drawing>
      </w:r>
    </w:p>
    <w:p w:rsidR="004B3956" w:rsidRDefault="004B3956">
      <w:pPr>
        <w:pStyle w:val="Vet"/>
        <w:rPr>
          <w:b w:val="0"/>
        </w:rPr>
      </w:pPr>
    </w:p>
    <w:p w:rsidR="004B3956" w:rsidRDefault="004B3956">
      <w:pPr>
        <w:pStyle w:val="Vet"/>
        <w:rPr>
          <w:b w:val="0"/>
        </w:rPr>
      </w:pPr>
    </w:p>
    <w:p w:rsidR="004B3956" w:rsidRDefault="004B3956">
      <w:pPr>
        <w:pStyle w:val="Vet"/>
        <w:rPr>
          <w:b w:val="0"/>
        </w:rPr>
      </w:pPr>
    </w:p>
    <w:p w:rsidR="004B3956" w:rsidRDefault="000D428B">
      <w:pPr>
        <w:pStyle w:val="Vet"/>
        <w:rPr>
          <w:b w:val="0"/>
          <w:sz w:val="28"/>
        </w:rPr>
      </w:pPr>
      <w:r>
        <w:fldChar w:fldCharType="begin"/>
      </w:r>
      <w:r w:rsidR="004B3956">
        <w:instrText xml:space="preserve"> ADVANCE \y 121 </w:instrText>
      </w:r>
      <w:r>
        <w:fldChar w:fldCharType="end"/>
      </w:r>
      <w:r w:rsidR="004B3956">
        <w:rPr>
          <w:sz w:val="28"/>
        </w:rPr>
        <w:t xml:space="preserve">Raadsbesluit </w:t>
      </w:r>
      <w:bookmarkStart w:id="0" w:name="voorstelnummer"/>
      <w:bookmarkEnd w:id="0"/>
      <w:r w:rsidR="00D12B79">
        <w:rPr>
          <w:sz w:val="28"/>
        </w:rPr>
        <w:t>201</w:t>
      </w:r>
      <w:r w:rsidR="00C01AD7">
        <w:rPr>
          <w:sz w:val="28"/>
        </w:rPr>
        <w:t>3</w:t>
      </w:r>
      <w:r w:rsidR="004B3956">
        <w:rPr>
          <w:sz w:val="28"/>
        </w:rPr>
        <w:t>/</w:t>
      </w:r>
      <w:r w:rsidR="00A610FC">
        <w:rPr>
          <w:sz w:val="28"/>
        </w:rPr>
        <w:t>……………</w:t>
      </w:r>
    </w:p>
    <w:p w:rsidR="004B3956" w:rsidRDefault="004B3956"/>
    <w:p w:rsidR="004B3956" w:rsidRDefault="004B3956"/>
    <w:tbl>
      <w:tblPr>
        <w:tblW w:w="0" w:type="auto"/>
        <w:tblInd w:w="-1859" w:type="dxa"/>
        <w:tblLayout w:type="fixed"/>
        <w:tblCellMar>
          <w:left w:w="70" w:type="dxa"/>
          <w:right w:w="70" w:type="dxa"/>
        </w:tblCellMar>
        <w:tblLook w:val="0000" w:firstRow="0" w:lastRow="0" w:firstColumn="0" w:lastColumn="0" w:noHBand="0" w:noVBand="0"/>
      </w:tblPr>
      <w:tblGrid>
        <w:gridCol w:w="1873"/>
        <w:gridCol w:w="8006"/>
      </w:tblGrid>
      <w:tr w:rsidR="004B3956">
        <w:tc>
          <w:tcPr>
            <w:tcW w:w="1873" w:type="dxa"/>
          </w:tcPr>
          <w:p w:rsidR="004B3956" w:rsidRDefault="004B3956">
            <w:pPr>
              <w:jc w:val="right"/>
              <w:rPr>
                <w:sz w:val="14"/>
              </w:rPr>
            </w:pPr>
            <w:r>
              <w:rPr>
                <w:sz w:val="14"/>
              </w:rPr>
              <w:t>Onderwerp</w:t>
            </w:r>
          </w:p>
        </w:tc>
        <w:tc>
          <w:tcPr>
            <w:tcW w:w="8006" w:type="dxa"/>
          </w:tcPr>
          <w:p w:rsidR="004B3956" w:rsidRDefault="00A610FC" w:rsidP="00D12B79">
            <w:bookmarkStart w:id="1" w:name="onderwerp"/>
            <w:bookmarkEnd w:id="1"/>
            <w:proofErr w:type="spellStart"/>
            <w:r>
              <w:t>Onroerende-zaakbelastingen</w:t>
            </w:r>
            <w:proofErr w:type="spellEnd"/>
            <w:r>
              <w:t xml:space="preserve"> 20</w:t>
            </w:r>
            <w:r w:rsidR="003606E1">
              <w:t>1</w:t>
            </w:r>
            <w:r w:rsidR="00C01AD7">
              <w:t>4</w:t>
            </w:r>
          </w:p>
        </w:tc>
      </w:tr>
    </w:tbl>
    <w:p w:rsidR="004B3956" w:rsidRDefault="004B3956"/>
    <w:p w:rsidR="004B3956" w:rsidRDefault="004B3956">
      <w:pPr>
        <w:sectPr w:rsidR="004B3956">
          <w:headerReference w:type="default" r:id="rId10"/>
          <w:footerReference w:type="first" r:id="rId11"/>
          <w:type w:val="continuous"/>
          <w:pgSz w:w="11906" w:h="16838" w:code="9"/>
          <w:pgMar w:top="822" w:right="1134" w:bottom="851" w:left="2552" w:header="822" w:footer="708" w:gutter="0"/>
          <w:cols w:space="708"/>
          <w:formProt w:val="0"/>
          <w:titlePg/>
        </w:sectPr>
      </w:pPr>
    </w:p>
    <w:p w:rsidR="004B3956" w:rsidRDefault="004B3956"/>
    <w:p w:rsidR="004B3956" w:rsidRDefault="004B3956"/>
    <w:p w:rsidR="004B3956" w:rsidRDefault="004B3956">
      <w:r>
        <w:t>De raad van de gemeente Haarlemmermeer;</w:t>
      </w:r>
    </w:p>
    <w:p w:rsidR="004B3956" w:rsidRDefault="004B3956"/>
    <w:p w:rsidR="004B3956" w:rsidRDefault="004B3956">
      <w:r>
        <w:t>gelezen het voorstel van Burgemeester en Wethouders van</w:t>
      </w:r>
      <w:r w:rsidR="006C6D00">
        <w:t xml:space="preserve"> </w:t>
      </w:r>
      <w:r w:rsidR="00B75564">
        <w:t>1</w:t>
      </w:r>
      <w:r w:rsidR="00DD1A87">
        <w:t xml:space="preserve"> </w:t>
      </w:r>
      <w:r w:rsidR="00B75564">
        <w:t>okto</w:t>
      </w:r>
      <w:r w:rsidR="00164BAA">
        <w:t>b</w:t>
      </w:r>
      <w:r w:rsidR="00DD1A87">
        <w:t>er</w:t>
      </w:r>
      <w:bookmarkStart w:id="3" w:name="datum"/>
      <w:bookmarkEnd w:id="3"/>
      <w:r>
        <w:t xml:space="preserve"> 20</w:t>
      </w:r>
      <w:r w:rsidR="00D12B79">
        <w:t>1</w:t>
      </w:r>
      <w:r w:rsidR="00C01AD7">
        <w:t>3</w:t>
      </w:r>
      <w:r>
        <w:t>,</w:t>
      </w:r>
    </w:p>
    <w:p w:rsidR="004B3956" w:rsidRDefault="004B3956">
      <w:r>
        <w:t xml:space="preserve">nummer </w:t>
      </w:r>
      <w:bookmarkStart w:id="4" w:name="nummer"/>
      <w:bookmarkEnd w:id="4"/>
      <w:r w:rsidR="00A610FC">
        <w:t>20</w:t>
      </w:r>
      <w:r w:rsidR="00C01AD7">
        <w:t>13</w:t>
      </w:r>
      <w:r w:rsidR="00A610FC">
        <w:t>/………</w:t>
      </w:r>
      <w:r>
        <w:t>;</w:t>
      </w:r>
    </w:p>
    <w:p w:rsidR="004B3956" w:rsidRDefault="004B3956"/>
    <w:p w:rsidR="004B3956" w:rsidRDefault="004B3956">
      <w:r>
        <w:t>gelet op de artikelen 220 tot en met 220h van de Gemeentewet;</w:t>
      </w:r>
    </w:p>
    <w:p w:rsidR="004B3956" w:rsidRDefault="004B3956"/>
    <w:p w:rsidR="004B3956" w:rsidRDefault="004B3956">
      <w:pPr>
        <w:pStyle w:val="Vet"/>
      </w:pPr>
      <w:r>
        <w:t>besluit</w:t>
      </w:r>
      <w:r>
        <w:rPr>
          <w:b w:val="0"/>
        </w:rPr>
        <w:t>:</w:t>
      </w:r>
    </w:p>
    <w:p w:rsidR="004B3956" w:rsidRDefault="004B3956"/>
    <w:p w:rsidR="004B3956" w:rsidRDefault="00B75361">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jc w:val="both"/>
        <w:rPr>
          <w:spacing w:val="-2"/>
        </w:rPr>
      </w:pPr>
      <w:r>
        <w:rPr>
          <w:spacing w:val="-2"/>
        </w:rPr>
        <w:t>vast te stellen de</w:t>
      </w:r>
      <w:r w:rsidR="00D42DF1">
        <w:rPr>
          <w:spacing w:val="-2"/>
        </w:rPr>
        <w:t xml:space="preserve"> volgende verordening</w:t>
      </w:r>
      <w:r w:rsidR="004B3956">
        <w:rPr>
          <w:spacing w:val="-2"/>
        </w:rPr>
        <w:t>:</w:t>
      </w:r>
    </w:p>
    <w:p w:rsidR="004B3956" w:rsidRDefault="004B3956">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rPr>
          <w:spacing w:val="-2"/>
        </w:rPr>
      </w:pPr>
    </w:p>
    <w:p w:rsidR="004B3956" w:rsidRDefault="004B3956">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rPr>
          <w:spacing w:val="-2"/>
        </w:rPr>
      </w:pPr>
      <w:r>
        <w:rPr>
          <w:spacing w:val="-2"/>
        </w:rPr>
        <w:t xml:space="preserve">Verordening op de heffing en </w:t>
      </w:r>
      <w:r w:rsidR="00D42DF1">
        <w:rPr>
          <w:spacing w:val="-2"/>
        </w:rPr>
        <w:t xml:space="preserve">de </w:t>
      </w:r>
      <w:r>
        <w:rPr>
          <w:spacing w:val="-2"/>
        </w:rPr>
        <w:t xml:space="preserve">invordering van </w:t>
      </w:r>
      <w:proofErr w:type="spellStart"/>
      <w:r>
        <w:rPr>
          <w:spacing w:val="-2"/>
        </w:rPr>
        <w:t>onroerende-zaakbelastingen</w:t>
      </w:r>
      <w:proofErr w:type="spellEnd"/>
      <w:r>
        <w:rPr>
          <w:spacing w:val="-2"/>
        </w:rPr>
        <w:t xml:space="preserve"> 20</w:t>
      </w:r>
      <w:r w:rsidR="006B4444">
        <w:rPr>
          <w:spacing w:val="-2"/>
        </w:rPr>
        <w:t>1</w:t>
      </w:r>
      <w:r w:rsidR="00C01AD7">
        <w:rPr>
          <w:spacing w:val="-2"/>
        </w:rPr>
        <w:t>4</w:t>
      </w:r>
      <w:r>
        <w:rPr>
          <w:spacing w:val="-2"/>
        </w:rPr>
        <w:t xml:space="preserve">. </w:t>
      </w:r>
    </w:p>
    <w:p w:rsidR="00D60159" w:rsidRDefault="006B4444" w:rsidP="00D60159">
      <w:pPr>
        <w:tabs>
          <w:tab w:val="left" w:pos="-1440"/>
          <w:tab w:val="left" w:pos="-720"/>
          <w:tab w:val="left" w:pos="0"/>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 xml:space="preserve"> (" Verordening</w:t>
      </w:r>
      <w:r w:rsidR="00D60159">
        <w:rPr>
          <w:spacing w:val="-2"/>
        </w:rPr>
        <w:t xml:space="preserve"> </w:t>
      </w:r>
      <w:proofErr w:type="spellStart"/>
      <w:r w:rsidR="00D60159">
        <w:rPr>
          <w:spacing w:val="-2"/>
        </w:rPr>
        <w:t>onroerende</w:t>
      </w:r>
      <w:r w:rsidR="00001C64">
        <w:rPr>
          <w:spacing w:val="-2"/>
        </w:rPr>
        <w:t>-</w:t>
      </w:r>
      <w:r w:rsidR="00D60159">
        <w:rPr>
          <w:spacing w:val="-2"/>
        </w:rPr>
        <w:t>zaakbelastingen</w:t>
      </w:r>
      <w:proofErr w:type="spellEnd"/>
      <w:r w:rsidR="00D60159">
        <w:rPr>
          <w:spacing w:val="-2"/>
        </w:rPr>
        <w:t xml:space="preserve"> 20</w:t>
      </w:r>
      <w:r w:rsidR="00D12B79">
        <w:rPr>
          <w:spacing w:val="-2"/>
        </w:rPr>
        <w:t>1</w:t>
      </w:r>
      <w:r w:rsidR="00C01AD7">
        <w:rPr>
          <w:spacing w:val="-2"/>
        </w:rPr>
        <w:t>4</w:t>
      </w:r>
      <w:r w:rsidR="00D60159">
        <w:rPr>
          <w:spacing w:val="-2"/>
        </w:rPr>
        <w:t>").</w:t>
      </w:r>
    </w:p>
    <w:p w:rsidR="00D60159" w:rsidRDefault="00D60159" w:rsidP="00D60159">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4B3956" w:rsidRDefault="004B3956">
      <w:pPr>
        <w:tabs>
          <w:tab w:val="left" w:pos="-1440"/>
          <w:tab w:val="left" w:pos="-720"/>
          <w:tab w:val="left" w:pos="4365"/>
        </w:tabs>
        <w:spacing w:line="237" w:lineRule="exact"/>
        <w:rPr>
          <w:spacing w:val="-2"/>
        </w:rPr>
      </w:pP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s>
        <w:spacing w:line="237" w:lineRule="exact"/>
        <w:rPr>
          <w:spacing w:val="-2"/>
        </w:rPr>
      </w:pP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1</w:t>
      </w:r>
      <w:r>
        <w:rPr>
          <w:spacing w:val="-2"/>
        </w:rPr>
        <w:tab/>
      </w:r>
      <w:r>
        <w:rPr>
          <w:spacing w:val="-2"/>
        </w:rPr>
        <w:tab/>
      </w:r>
      <w:r>
        <w:rPr>
          <w:spacing w:val="-2"/>
          <w:u w:val="single"/>
        </w:rPr>
        <w:t>Belastingplicht</w:t>
      </w: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4B3956" w:rsidRDefault="004B3956">
      <w:pPr>
        <w:pStyle w:val="Plattetekstinspringen"/>
        <w:numPr>
          <w:ilvl w:val="0"/>
          <w:numId w:val="8"/>
        </w:numPr>
        <w:tabs>
          <w:tab w:val="clear" w:pos="576"/>
          <w:tab w:val="clear" w:pos="720"/>
          <w:tab w:val="left" w:pos="567"/>
        </w:tabs>
        <w:ind w:left="567" w:hanging="567"/>
        <w:rPr>
          <w:rFonts w:ascii="Arial" w:hAnsi="Arial"/>
          <w:sz w:val="20"/>
        </w:rPr>
      </w:pPr>
      <w:r>
        <w:rPr>
          <w:rFonts w:ascii="Arial" w:hAnsi="Arial"/>
          <w:sz w:val="20"/>
        </w:rPr>
        <w:t>Onder de naam '</w:t>
      </w:r>
      <w:proofErr w:type="spellStart"/>
      <w:r>
        <w:rPr>
          <w:rFonts w:ascii="Arial" w:hAnsi="Arial"/>
          <w:sz w:val="20"/>
        </w:rPr>
        <w:t>onroerende-zaakb</w:t>
      </w:r>
      <w:r w:rsidR="000C2338">
        <w:rPr>
          <w:rFonts w:ascii="Arial" w:hAnsi="Arial"/>
          <w:sz w:val="20"/>
        </w:rPr>
        <w:t>elastingen</w:t>
      </w:r>
      <w:proofErr w:type="spellEnd"/>
      <w:r w:rsidR="000C2338">
        <w:rPr>
          <w:rFonts w:ascii="Arial" w:hAnsi="Arial"/>
          <w:sz w:val="20"/>
        </w:rPr>
        <w:t xml:space="preserve">' worden </w:t>
      </w:r>
      <w:r w:rsidR="004839AE">
        <w:rPr>
          <w:rFonts w:ascii="Arial" w:hAnsi="Arial"/>
          <w:sz w:val="20"/>
        </w:rPr>
        <w:t>voor</w:t>
      </w:r>
      <w:r>
        <w:rPr>
          <w:rFonts w:ascii="Arial" w:hAnsi="Arial"/>
          <w:sz w:val="20"/>
        </w:rPr>
        <w:t xml:space="preserve"> binnen de gemeente gelegen onroerende zaken twee directe belastingen geheven:</w:t>
      </w:r>
    </w:p>
    <w:p w:rsidR="004B3956" w:rsidRDefault="004B3956">
      <w:pPr>
        <w:pStyle w:val="Plattetekstinspringen2"/>
        <w:tabs>
          <w:tab w:val="left" w:pos="2694"/>
        </w:tabs>
        <w:rPr>
          <w:rFonts w:ascii="Arial" w:hAnsi="Arial" w:cs="Arial"/>
          <w:sz w:val="20"/>
        </w:rPr>
      </w:pPr>
      <w:r>
        <w:rPr>
          <w:rFonts w:ascii="Arial" w:hAnsi="Arial"/>
          <w:sz w:val="20"/>
        </w:rPr>
        <w:tab/>
        <w:t>a.</w:t>
      </w:r>
      <w:r>
        <w:rPr>
          <w:rFonts w:ascii="Arial" w:hAnsi="Arial"/>
          <w:sz w:val="20"/>
        </w:rPr>
        <w:tab/>
      </w:r>
      <w:r>
        <w:rPr>
          <w:rFonts w:ascii="Arial" w:hAnsi="Arial"/>
          <w:i/>
          <w:sz w:val="20"/>
        </w:rPr>
        <w:t>een gebruikersbelasting</w:t>
      </w:r>
      <w:r>
        <w:rPr>
          <w:rFonts w:ascii="Arial" w:hAnsi="Arial"/>
          <w:sz w:val="20"/>
        </w:rPr>
        <w:t xml:space="preserve"> van degene </w:t>
      </w:r>
      <w:r>
        <w:rPr>
          <w:rFonts w:ascii="Arial" w:hAnsi="Arial" w:cs="Arial"/>
          <w:sz w:val="20"/>
        </w:rPr>
        <w:t>die bij het begin van het kalenderjaar een onroerende zaak die niet in hoofdzaak tot woning dient, al dan niet krachtens eigendom, bezit, beperkt recht of persoonlijk recht</w:t>
      </w:r>
      <w:r w:rsidR="00447959">
        <w:rPr>
          <w:rFonts w:ascii="Arial" w:hAnsi="Arial" w:cs="Arial"/>
          <w:sz w:val="20"/>
        </w:rPr>
        <w:t>,</w:t>
      </w:r>
      <w:r>
        <w:rPr>
          <w:rFonts w:ascii="Arial" w:hAnsi="Arial" w:cs="Arial"/>
          <w:sz w:val="20"/>
        </w:rPr>
        <w:t xml:space="preserve"> gebruikt</w:t>
      </w:r>
      <w:r w:rsidR="00FC341F">
        <w:rPr>
          <w:rFonts w:ascii="Arial" w:hAnsi="Arial" w:cs="Arial"/>
          <w:sz w:val="20"/>
        </w:rPr>
        <w:t>, verder te noemen: gebruikersbelasting</w:t>
      </w:r>
      <w:r>
        <w:rPr>
          <w:rFonts w:ascii="Arial" w:hAnsi="Arial" w:cs="Arial"/>
          <w:sz w:val="20"/>
        </w:rPr>
        <w:t>;</w:t>
      </w:r>
    </w:p>
    <w:p w:rsidR="004B3956" w:rsidRDefault="004B3956">
      <w:pPr>
        <w:pStyle w:val="Plattetekstinspringen2"/>
        <w:rPr>
          <w:rFonts w:ascii="Arial" w:hAnsi="Arial"/>
          <w:sz w:val="20"/>
        </w:rPr>
      </w:pPr>
      <w:r>
        <w:rPr>
          <w:rFonts w:ascii="Arial" w:hAnsi="Arial"/>
          <w:sz w:val="20"/>
        </w:rPr>
        <w:tab/>
        <w:t>b.</w:t>
      </w:r>
      <w:r>
        <w:rPr>
          <w:rFonts w:ascii="Arial" w:hAnsi="Arial"/>
          <w:sz w:val="20"/>
        </w:rPr>
        <w:tab/>
      </w:r>
      <w:r>
        <w:rPr>
          <w:rFonts w:ascii="Arial" w:hAnsi="Arial"/>
          <w:i/>
          <w:sz w:val="20"/>
        </w:rPr>
        <w:t>een eigenarenbelasting</w:t>
      </w:r>
      <w:r>
        <w:rPr>
          <w:rFonts w:ascii="Arial" w:hAnsi="Arial"/>
          <w:sz w:val="20"/>
        </w:rPr>
        <w:t xml:space="preserve"> van degene die bij het begin van het kalenderjaar van een onroerende zaak het genot heeft krachtens eigen</w:t>
      </w:r>
      <w:r>
        <w:rPr>
          <w:rFonts w:ascii="Arial" w:hAnsi="Arial"/>
          <w:sz w:val="20"/>
        </w:rPr>
        <w:softHyphen/>
        <w:t>dom, bezit of beperkt recht</w:t>
      </w:r>
      <w:r w:rsidR="00FC341F">
        <w:rPr>
          <w:rFonts w:ascii="Arial" w:hAnsi="Arial"/>
          <w:sz w:val="20"/>
        </w:rPr>
        <w:t>, verder te noemen</w:t>
      </w:r>
      <w:r w:rsidR="00E654C4">
        <w:rPr>
          <w:rFonts w:ascii="Arial" w:hAnsi="Arial"/>
          <w:sz w:val="20"/>
        </w:rPr>
        <w:t>:</w:t>
      </w:r>
      <w:r w:rsidR="00FC341F">
        <w:rPr>
          <w:rFonts w:ascii="Arial" w:hAnsi="Arial"/>
          <w:sz w:val="20"/>
        </w:rPr>
        <w:t xml:space="preserve"> eigenarenbelasting</w:t>
      </w:r>
      <w:r>
        <w:rPr>
          <w:rFonts w:ascii="Arial" w:hAnsi="Arial"/>
          <w:sz w:val="20"/>
        </w:rPr>
        <w:t>.</w:t>
      </w:r>
    </w:p>
    <w:p w:rsidR="004B3956" w:rsidRDefault="004B3956">
      <w:pPr>
        <w:numPr>
          <w:ilvl w:val="0"/>
          <w:numId w:val="9"/>
        </w:numPr>
        <w:tabs>
          <w:tab w:val="clear" w:pos="720"/>
          <w:tab w:val="num" w:pos="567"/>
        </w:tabs>
        <w:spacing w:line="237" w:lineRule="exact"/>
        <w:ind w:hanging="720"/>
        <w:rPr>
          <w:rFonts w:cs="Arial"/>
        </w:rPr>
      </w:pPr>
      <w:r>
        <w:rPr>
          <w:rFonts w:cs="Arial"/>
        </w:rPr>
        <w:t>Bij de gebruikersbelasting wordt:</w:t>
      </w:r>
    </w:p>
    <w:p w:rsidR="004B3956" w:rsidRDefault="004B3956">
      <w:pPr>
        <w:numPr>
          <w:ilvl w:val="1"/>
          <w:numId w:val="9"/>
        </w:numPr>
        <w:spacing w:line="237" w:lineRule="exact"/>
        <w:ind w:hanging="527"/>
        <w:rPr>
          <w:rFonts w:cs="Arial"/>
        </w:rPr>
      </w:pPr>
      <w:r>
        <w:rPr>
          <w:rFonts w:cs="Arial"/>
        </w:rPr>
        <w:t>gebruik door degene aan wie een deel van een onroer</w:t>
      </w:r>
      <w:r w:rsidR="00D62C57">
        <w:rPr>
          <w:rFonts w:cs="Arial"/>
        </w:rPr>
        <w:t>ende zaak in gebruik is gegeven (verder de gebruiker),</w:t>
      </w:r>
      <w:r>
        <w:rPr>
          <w:rFonts w:cs="Arial"/>
        </w:rPr>
        <w:t xml:space="preserve"> aangemerkt als gebruik door degene die dat deel in gebruik heeft gegeven</w:t>
      </w:r>
      <w:r w:rsidR="00D62C57">
        <w:rPr>
          <w:rFonts w:cs="Arial"/>
        </w:rPr>
        <w:t xml:space="preserve"> (verder de gebruikgever)</w:t>
      </w:r>
      <w:r>
        <w:rPr>
          <w:rFonts w:cs="Arial"/>
        </w:rPr>
        <w:t>; de</w:t>
      </w:r>
      <w:r w:rsidR="00D62C57">
        <w:rPr>
          <w:rFonts w:cs="Arial"/>
        </w:rPr>
        <w:t xml:space="preserve"> </w:t>
      </w:r>
      <w:r>
        <w:rPr>
          <w:rFonts w:cs="Arial"/>
        </w:rPr>
        <w:t>ge</w:t>
      </w:r>
      <w:r w:rsidR="00D62C57">
        <w:rPr>
          <w:rFonts w:cs="Arial"/>
        </w:rPr>
        <w:t>bruikgever</w:t>
      </w:r>
      <w:r>
        <w:rPr>
          <w:rFonts w:cs="Arial"/>
        </w:rPr>
        <w:t xml:space="preserve"> is bevoegd de belasting als zodanig te verhalen op de gebruik</w:t>
      </w:r>
      <w:r w:rsidR="00D62C57">
        <w:rPr>
          <w:rFonts w:cs="Arial"/>
        </w:rPr>
        <w:t>er</w:t>
      </w:r>
      <w:r>
        <w:rPr>
          <w:rFonts w:cs="Arial"/>
        </w:rPr>
        <w:t>;</w:t>
      </w:r>
    </w:p>
    <w:p w:rsidR="004B3956" w:rsidRDefault="004B3956">
      <w:pPr>
        <w:numPr>
          <w:ilvl w:val="1"/>
          <w:numId w:val="9"/>
        </w:numPr>
        <w:spacing w:line="237" w:lineRule="exact"/>
        <w:ind w:hanging="527"/>
        <w:rPr>
          <w:rFonts w:cs="Arial"/>
        </w:rPr>
      </w:pPr>
      <w:r>
        <w:rPr>
          <w:rFonts w:cs="Arial"/>
        </w:rPr>
        <w:t>het ter beschikking stellen van een onroerende zaak voor volgtijdig gebruik aangemerkt als gebruik door degene die die onroerende zaak ter beschikking heeft gesteld; degene die de onroerende zaak ter beschikking heeft gesteld is bevoegd de belasting als zodanig te verhalen op degene aan wie die zaak ter beschikking is gesteld.</w:t>
      </w:r>
    </w:p>
    <w:p w:rsidR="004B3956" w:rsidRDefault="004B3956">
      <w:pPr>
        <w:pStyle w:val="Plattetekstinspringen"/>
        <w:rPr>
          <w:rFonts w:ascii="Arial" w:hAnsi="Arial"/>
          <w:sz w:val="20"/>
        </w:rPr>
      </w:pPr>
      <w:r>
        <w:rPr>
          <w:rFonts w:ascii="Arial" w:hAnsi="Arial"/>
          <w:sz w:val="20"/>
        </w:rPr>
        <w:t>3.</w:t>
      </w:r>
      <w:r>
        <w:rPr>
          <w:rFonts w:ascii="Arial" w:hAnsi="Arial"/>
          <w:sz w:val="20"/>
        </w:rPr>
        <w:tab/>
      </w:r>
      <w:r w:rsidR="004839AE">
        <w:rPr>
          <w:rFonts w:ascii="Arial" w:hAnsi="Arial"/>
          <w:sz w:val="20"/>
        </w:rPr>
        <w:t>Voor</w:t>
      </w:r>
      <w:r w:rsidR="007A33BD">
        <w:rPr>
          <w:rFonts w:ascii="Arial" w:hAnsi="Arial"/>
          <w:sz w:val="20"/>
        </w:rPr>
        <w:t xml:space="preserve"> de</w:t>
      </w:r>
      <w:r>
        <w:rPr>
          <w:rFonts w:ascii="Arial" w:hAnsi="Arial"/>
          <w:sz w:val="20"/>
        </w:rPr>
        <w:t xml:space="preserve"> eigenarenbelasting wordt als genothebbende krachtens eigendom, bezit of beperkt recht aangemerkt degene die bij het begin van het</w:t>
      </w:r>
      <w:r w:rsidR="007A33BD">
        <w:rPr>
          <w:rFonts w:ascii="Arial" w:hAnsi="Arial"/>
          <w:sz w:val="20"/>
        </w:rPr>
        <w:t xml:space="preserve"> kalenderjaar als zodanig in de </w:t>
      </w:r>
      <w:r w:rsidR="004839AE">
        <w:rPr>
          <w:rFonts w:ascii="Arial" w:hAnsi="Arial"/>
          <w:sz w:val="20"/>
        </w:rPr>
        <w:t>basis</w:t>
      </w:r>
      <w:r w:rsidR="007A33BD">
        <w:rPr>
          <w:rFonts w:ascii="Arial" w:hAnsi="Arial"/>
          <w:sz w:val="20"/>
        </w:rPr>
        <w:t>registratie</w:t>
      </w:r>
      <w:r>
        <w:rPr>
          <w:rFonts w:ascii="Arial" w:hAnsi="Arial"/>
          <w:sz w:val="20"/>
        </w:rPr>
        <w:t xml:space="preserve"> </w:t>
      </w:r>
      <w:r w:rsidR="004839AE">
        <w:rPr>
          <w:rFonts w:ascii="Arial" w:hAnsi="Arial"/>
          <w:sz w:val="20"/>
        </w:rPr>
        <w:t xml:space="preserve">kadaster </w:t>
      </w:r>
      <w:r>
        <w:rPr>
          <w:rFonts w:ascii="Arial" w:hAnsi="Arial"/>
          <w:sz w:val="20"/>
        </w:rPr>
        <w:t>is vermeld, tenzij blijkt dat hij op dat tijdstip geen genothebbende krachtens eigen</w:t>
      </w:r>
      <w:r>
        <w:rPr>
          <w:rFonts w:ascii="Arial" w:hAnsi="Arial"/>
          <w:sz w:val="20"/>
        </w:rPr>
        <w:softHyphen/>
        <w:t>dom, bezit of beperkt recht is.</w:t>
      </w: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u w:val="single"/>
        </w:rPr>
      </w:pPr>
      <w:r>
        <w:rPr>
          <w:spacing w:val="-2"/>
          <w:u w:val="single"/>
        </w:rPr>
        <w:t>Artikel 2</w:t>
      </w:r>
      <w:r>
        <w:rPr>
          <w:spacing w:val="-2"/>
        </w:rPr>
        <w:tab/>
      </w:r>
      <w:r>
        <w:rPr>
          <w:spacing w:val="-2"/>
        </w:rPr>
        <w:tab/>
      </w:r>
      <w:r>
        <w:rPr>
          <w:spacing w:val="-2"/>
          <w:u w:val="single"/>
        </w:rPr>
        <w:t>Belastingobject</w:t>
      </w: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4B3956" w:rsidRDefault="004B3956">
      <w:pPr>
        <w:spacing w:line="237" w:lineRule="exact"/>
        <w:rPr>
          <w:rFonts w:cs="Arial"/>
        </w:rPr>
      </w:pPr>
    </w:p>
    <w:p w:rsidR="004B3956" w:rsidRDefault="004B3956">
      <w:pPr>
        <w:numPr>
          <w:ilvl w:val="0"/>
          <w:numId w:val="10"/>
        </w:numPr>
        <w:spacing w:line="237" w:lineRule="exact"/>
        <w:rPr>
          <w:rFonts w:cs="Arial"/>
        </w:rPr>
      </w:pPr>
      <w:r>
        <w:rPr>
          <w:rFonts w:cs="Arial"/>
        </w:rPr>
        <w:t>Als onroerende zaak wordt aangemerkt de onroerende zaak, bedoeld in hoofdstuk III van de Wet waardering onroerende zaken.</w:t>
      </w:r>
    </w:p>
    <w:p w:rsidR="004B3956" w:rsidRDefault="004B3956">
      <w:pPr>
        <w:numPr>
          <w:ilvl w:val="0"/>
          <w:numId w:val="10"/>
        </w:numPr>
        <w:spacing w:line="237" w:lineRule="exact"/>
        <w:rPr>
          <w:rFonts w:cs="Arial"/>
        </w:rPr>
      </w:pPr>
      <w:r>
        <w:rPr>
          <w:rFonts w:cs="Arial"/>
        </w:rPr>
        <w:t>Een onroerende zaak dient in hoofdzaak tot woning indien de waarde die op grond van hoofdstuk IV van de Wet waardering onroerende zaken is vastgesteld voor die onroerende zaak in hoofdzaak kan worden toegerekend aan delen van die onroerende zaak die dienen tot woning dan wel volledig dienstbaar zijn aan woondoeleinden.</w:t>
      </w: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u w:val="single"/>
        </w:rPr>
      </w:pP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3</w:t>
      </w:r>
      <w:r>
        <w:rPr>
          <w:spacing w:val="-2"/>
        </w:rPr>
        <w:tab/>
      </w:r>
      <w:r>
        <w:rPr>
          <w:spacing w:val="-2"/>
        </w:rPr>
        <w:tab/>
      </w:r>
      <w:r>
        <w:rPr>
          <w:spacing w:val="-2"/>
          <w:u w:val="single"/>
        </w:rPr>
        <w:t>Maatstaf van heffing</w:t>
      </w: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rPr>
          <w:spacing w:val="-2"/>
        </w:rPr>
      </w:pPr>
      <w:r>
        <w:rPr>
          <w:spacing w:val="-2"/>
        </w:rPr>
        <w:t>1.</w:t>
      </w:r>
      <w:r>
        <w:rPr>
          <w:spacing w:val="-2"/>
        </w:rPr>
        <w:tab/>
        <w:t>De heffingsmaatstaf is de op de voet van hoofdstuk IV van de Wet waardering onroerende zaken voor de onroerende zaak vastge</w:t>
      </w:r>
      <w:r>
        <w:rPr>
          <w:spacing w:val="-2"/>
        </w:rPr>
        <w:softHyphen/>
        <w:t>stelde waarde voor het kalenderjaar</w:t>
      </w:r>
      <w:r w:rsidR="00447959">
        <w:rPr>
          <w:spacing w:val="-2"/>
        </w:rPr>
        <w:t>,</w:t>
      </w:r>
      <w:r>
        <w:rPr>
          <w:spacing w:val="-2"/>
        </w:rPr>
        <w:t xml:space="preserve"> bedoeld in artikel 1.</w:t>
      </w:r>
    </w:p>
    <w:p w:rsidR="004B3956" w:rsidRDefault="004B3956">
      <w:pPr>
        <w:pStyle w:val="Plattetekstinspringen"/>
        <w:rPr>
          <w:rFonts w:ascii="Arial" w:hAnsi="Arial"/>
          <w:sz w:val="20"/>
        </w:rPr>
      </w:pPr>
      <w:r>
        <w:rPr>
          <w:rFonts w:ascii="Arial" w:hAnsi="Arial"/>
          <w:sz w:val="20"/>
        </w:rPr>
        <w:t>2.</w:t>
      </w:r>
      <w:r>
        <w:rPr>
          <w:rFonts w:ascii="Arial" w:hAnsi="Arial"/>
          <w:sz w:val="20"/>
        </w:rPr>
        <w:tab/>
      </w:r>
      <w:r w:rsidR="00D62C57">
        <w:rPr>
          <w:rFonts w:ascii="Arial" w:hAnsi="Arial"/>
          <w:sz w:val="20"/>
        </w:rPr>
        <w:t>Als voor</w:t>
      </w:r>
      <w:r>
        <w:rPr>
          <w:rFonts w:ascii="Arial" w:hAnsi="Arial"/>
          <w:sz w:val="20"/>
        </w:rPr>
        <w:t xml:space="preserve"> een onroerende zaak geen waarde is vastgesteld op de voet van hoofdstuk IV van de Wet waardering onroerende zaken wordt de heffingsmaatstaf van die onroerende zaak bepaald met overeenkomstige toepas</w:t>
      </w:r>
      <w:r>
        <w:rPr>
          <w:rFonts w:ascii="Arial" w:hAnsi="Arial"/>
          <w:sz w:val="20"/>
        </w:rPr>
        <w:softHyphen/>
        <w:t>sing van het bepaalde bij of k</w:t>
      </w:r>
      <w:r w:rsidR="00BA6A22">
        <w:rPr>
          <w:rFonts w:ascii="Arial" w:hAnsi="Arial"/>
          <w:sz w:val="20"/>
        </w:rPr>
        <w:t xml:space="preserve">rachtens de artikelen 17, 18 </w:t>
      </w:r>
      <w:r>
        <w:rPr>
          <w:rFonts w:ascii="Arial" w:hAnsi="Arial"/>
          <w:sz w:val="20"/>
        </w:rPr>
        <w:t>en 20, tweede lid, van de Wet waarde</w:t>
      </w:r>
      <w:r>
        <w:rPr>
          <w:rFonts w:ascii="Arial" w:hAnsi="Arial"/>
          <w:sz w:val="20"/>
        </w:rPr>
        <w:softHyphen/>
        <w:t>ring onroerende zaken.</w:t>
      </w: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4</w:t>
      </w:r>
      <w:r>
        <w:rPr>
          <w:spacing w:val="-2"/>
        </w:rPr>
        <w:tab/>
      </w:r>
      <w:r>
        <w:rPr>
          <w:spacing w:val="-2"/>
        </w:rPr>
        <w:tab/>
      </w:r>
      <w:r>
        <w:rPr>
          <w:spacing w:val="-2"/>
          <w:u w:val="single"/>
        </w:rPr>
        <w:t>Vrijstellingen</w:t>
      </w: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4B3956" w:rsidRDefault="00430DB1">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rPr>
          <w:spacing w:val="-2"/>
        </w:rPr>
      </w:pPr>
      <w:r>
        <w:rPr>
          <w:spacing w:val="-2"/>
        </w:rPr>
        <w:t>1.</w:t>
      </w:r>
      <w:r>
        <w:rPr>
          <w:spacing w:val="-2"/>
        </w:rPr>
        <w:tab/>
        <w:t xml:space="preserve">In afwijking </w:t>
      </w:r>
      <w:r w:rsidR="00655518">
        <w:rPr>
          <w:spacing w:val="-2"/>
        </w:rPr>
        <w:t xml:space="preserve">in zoverre </w:t>
      </w:r>
      <w:r w:rsidR="004B3956">
        <w:rPr>
          <w:spacing w:val="-2"/>
        </w:rPr>
        <w:t>van artikel 3 wordt bij de bepaling van de heffingsmaat</w:t>
      </w:r>
      <w:r w:rsidR="004B3956">
        <w:rPr>
          <w:spacing w:val="-2"/>
        </w:rPr>
        <w:softHyphen/>
        <w:t>staf buiten aanmerking ge</w:t>
      </w:r>
      <w:r w:rsidR="00655518">
        <w:rPr>
          <w:spacing w:val="-2"/>
        </w:rPr>
        <w:t>laten, voor zover dit niet al</w:t>
      </w:r>
      <w:r w:rsidR="004B3956">
        <w:rPr>
          <w:spacing w:val="-2"/>
        </w:rPr>
        <w:t xml:space="preserve"> is ge</w:t>
      </w:r>
      <w:r w:rsidR="00655518">
        <w:rPr>
          <w:spacing w:val="-2"/>
        </w:rPr>
        <w:t>beurd</w:t>
      </w:r>
      <w:r w:rsidR="004B3956">
        <w:rPr>
          <w:spacing w:val="-2"/>
        </w:rPr>
        <w:t xml:space="preserve"> bij de bepaling van de in dat artikel bedoelde waarde, de waarde van:</w:t>
      </w:r>
    </w:p>
    <w:p w:rsidR="004B3956" w:rsidRDefault="004839AE">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1152" w:hanging="1152"/>
        <w:rPr>
          <w:spacing w:val="-2"/>
        </w:rPr>
      </w:pPr>
      <w:r>
        <w:rPr>
          <w:spacing w:val="-2"/>
        </w:rPr>
        <w:tab/>
        <w:t>a.</w:t>
      </w:r>
      <w:r>
        <w:rPr>
          <w:spacing w:val="-2"/>
        </w:rPr>
        <w:tab/>
        <w:t>voor</w:t>
      </w:r>
      <w:r w:rsidR="007A33BD">
        <w:rPr>
          <w:spacing w:val="-2"/>
        </w:rPr>
        <w:t xml:space="preserve"> </w:t>
      </w:r>
      <w:r w:rsidR="004B3956">
        <w:rPr>
          <w:spacing w:val="-2"/>
        </w:rPr>
        <w:t>de land- of bosbouw bedrijfsmatig geëxploiteerde cultuur</w:t>
      </w:r>
      <w:r w:rsidR="004B3956">
        <w:rPr>
          <w:spacing w:val="-2"/>
        </w:rPr>
        <w:softHyphen/>
        <w:t>grond, daaronder mede begrepen de open grond, alsmede de ondergrond van glasopstanden, die bedrijfsmatig aangewend wordt voor de kweek of teelt van gewassen, zonder daarbij de ondergrond als voedingsbodem te gebruiken;</w:t>
      </w: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1152" w:hanging="1152"/>
        <w:rPr>
          <w:spacing w:val="-2"/>
        </w:rPr>
      </w:pPr>
      <w:r>
        <w:rPr>
          <w:spacing w:val="-2"/>
        </w:rPr>
        <w:tab/>
        <w:t>b.</w:t>
      </w:r>
      <w:r>
        <w:rPr>
          <w:spacing w:val="-2"/>
        </w:rPr>
        <w:tab/>
        <w:t>glasopstanden, die bedrijfsmatig worden aangewend voor de kweek of teelt van gewassen, voor zover de ondergrond daarvan bestaat uit de in onderdeel a bedoelde grond;</w:t>
      </w: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1152" w:hanging="1152"/>
        <w:rPr>
          <w:spacing w:val="-2"/>
        </w:rPr>
      </w:pPr>
      <w:r>
        <w:rPr>
          <w:spacing w:val="-2"/>
        </w:rPr>
        <w:tab/>
        <w:t>c.</w:t>
      </w:r>
      <w:r>
        <w:rPr>
          <w:spacing w:val="-2"/>
        </w:rPr>
        <w:tab/>
        <w:t>onroerende zaken die in hoofdzaak zijn bestemd voor de openbare eredienst of voor het houden van openbare bezin</w:t>
      </w:r>
      <w:r>
        <w:rPr>
          <w:spacing w:val="-2"/>
        </w:rPr>
        <w:softHyphen/>
        <w:t>ningssamenkomsten van levensbeschouwe-lijke aard, een en ander met uitzondering van delen van zodanige onroeren</w:t>
      </w:r>
      <w:r>
        <w:rPr>
          <w:spacing w:val="-2"/>
        </w:rPr>
        <w:softHyphen/>
        <w:t>de zaken die dienen als woning;</w:t>
      </w: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1152" w:hanging="1152"/>
        <w:rPr>
          <w:spacing w:val="-2"/>
        </w:rPr>
      </w:pPr>
      <w:r>
        <w:rPr>
          <w:spacing w:val="-2"/>
        </w:rPr>
        <w:tab/>
        <w:t>d.</w:t>
      </w:r>
      <w:r>
        <w:rPr>
          <w:spacing w:val="-2"/>
        </w:rPr>
        <w:tab/>
        <w:t>één of meer onroerende zaken die deel uitmaken van een op de voet van de Natuurschoonwet 1928 aangewezen land</w:t>
      </w:r>
      <w:r>
        <w:rPr>
          <w:spacing w:val="-2"/>
        </w:rPr>
        <w:softHyphen/>
        <w:t xml:space="preserve">goed dat voldoet aan de </w:t>
      </w:r>
      <w:r w:rsidR="00EA4EC6">
        <w:rPr>
          <w:spacing w:val="-2"/>
        </w:rPr>
        <w:t xml:space="preserve">voorwaarden genoemd </w:t>
      </w:r>
      <w:r>
        <w:rPr>
          <w:spacing w:val="-2"/>
        </w:rPr>
        <w:t xml:space="preserve">in artikel </w:t>
      </w:r>
      <w:r w:rsidR="000B04BB">
        <w:rPr>
          <w:spacing w:val="-2"/>
        </w:rPr>
        <w:t>8, van het</w:t>
      </w:r>
      <w:r>
        <w:rPr>
          <w:spacing w:val="-2"/>
        </w:rPr>
        <w:t xml:space="preserve"> </w:t>
      </w:r>
      <w:r w:rsidR="000B04BB">
        <w:rPr>
          <w:spacing w:val="-2"/>
        </w:rPr>
        <w:t>Rangschikkingsbesluit Natuurschoonwet</w:t>
      </w:r>
      <w:r>
        <w:rPr>
          <w:spacing w:val="-2"/>
        </w:rPr>
        <w:t xml:space="preserve"> </w:t>
      </w:r>
      <w:r w:rsidR="000B04BB">
        <w:rPr>
          <w:spacing w:val="-2"/>
        </w:rPr>
        <w:t>1928,</w:t>
      </w:r>
      <w:r>
        <w:rPr>
          <w:spacing w:val="-2"/>
        </w:rPr>
        <w:t xml:space="preserve"> met uitzon</w:t>
      </w:r>
      <w:r>
        <w:rPr>
          <w:spacing w:val="-2"/>
        </w:rPr>
        <w:softHyphen/>
        <w:t>dering van de daarop voorkomende gebouwde eigendommen;</w:t>
      </w: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1152" w:hanging="1152"/>
        <w:rPr>
          <w:spacing w:val="-2"/>
        </w:rPr>
      </w:pPr>
      <w:r>
        <w:rPr>
          <w:spacing w:val="-2"/>
        </w:rPr>
        <w:tab/>
        <w:t>e.</w:t>
      </w:r>
      <w:r>
        <w:rPr>
          <w:spacing w:val="-2"/>
        </w:rPr>
        <w:tab/>
        <w:t>natuurterreinen, waaronder mede worden verstaan duinen, heidevelden, zandverstuivingen, moerassen en plassen, die door rechtspersonen met volledige rechtsbevoegdheid welke zich uitsluitend of nagenoeg uitsluitend het behoud van natuurschoon ten doel stellen, beheerd worden;</w:t>
      </w: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1152" w:hanging="1152"/>
        <w:rPr>
          <w:spacing w:val="-2"/>
        </w:rPr>
      </w:pPr>
      <w:r>
        <w:rPr>
          <w:spacing w:val="-2"/>
        </w:rPr>
        <w:tab/>
        <w:t>f.</w:t>
      </w:r>
      <w:r>
        <w:rPr>
          <w:spacing w:val="-2"/>
        </w:rPr>
        <w:tab/>
        <w:t>openbare land- en waterwegen en banen voor openbaar vervoer per rail, een en ander met inbegrip van kunstwerken;</w:t>
      </w: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1152" w:hanging="1152"/>
        <w:rPr>
          <w:spacing w:val="-2"/>
        </w:rPr>
      </w:pPr>
      <w:r>
        <w:rPr>
          <w:spacing w:val="-2"/>
        </w:rPr>
        <w:tab/>
        <w:t>g.</w:t>
      </w:r>
      <w:r>
        <w:rPr>
          <w:spacing w:val="-2"/>
        </w:rPr>
        <w:tab/>
      </w:r>
      <w:proofErr w:type="spellStart"/>
      <w:r>
        <w:rPr>
          <w:spacing w:val="-2"/>
        </w:rPr>
        <w:t>waterverdedigings</w:t>
      </w:r>
      <w:proofErr w:type="spellEnd"/>
      <w:r>
        <w:rPr>
          <w:spacing w:val="-2"/>
        </w:rPr>
        <w:t>- en waterbeheersingswerken die worden beheerd door organen, instellingen of diensten van publiek</w:t>
      </w:r>
      <w:r>
        <w:rPr>
          <w:spacing w:val="-2"/>
        </w:rPr>
        <w:softHyphen/>
        <w:t>rechtelijke rechtspersonen, met uitzondering van de delen van zodanige werken die dienen als woning;</w:t>
      </w: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1152" w:hanging="1152"/>
        <w:rPr>
          <w:spacing w:val="-2"/>
        </w:rPr>
      </w:pPr>
      <w:r>
        <w:rPr>
          <w:spacing w:val="-2"/>
        </w:rPr>
        <w:lastRenderedPageBreak/>
        <w:tab/>
        <w:t>h.</w:t>
      </w:r>
      <w:r>
        <w:rPr>
          <w:spacing w:val="-2"/>
        </w:rPr>
        <w:tab/>
        <w:t>werken die zijn bestemd voor de zuivering van riool- en ander afvalwater en die worden beheerd door organen, instel</w:t>
      </w:r>
      <w:r>
        <w:rPr>
          <w:spacing w:val="-2"/>
        </w:rPr>
        <w:softHyphen/>
        <w:t>lingen of diensten van publiek</w:t>
      </w:r>
      <w:r>
        <w:rPr>
          <w:spacing w:val="-2"/>
        </w:rPr>
        <w:softHyphen/>
        <w:t>rechte</w:t>
      </w:r>
      <w:r>
        <w:rPr>
          <w:spacing w:val="-2"/>
        </w:rPr>
        <w:softHyphen/>
        <w:t>lijke rechtsper</w:t>
      </w:r>
      <w:r>
        <w:rPr>
          <w:spacing w:val="-2"/>
        </w:rPr>
        <w:softHyphen/>
        <w:t>sonen, met uitzondering van de delen van zodanige werken die dienen als woning;</w:t>
      </w: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1152" w:hanging="1152"/>
        <w:rPr>
          <w:spacing w:val="-2"/>
        </w:rPr>
      </w:pPr>
      <w:r>
        <w:rPr>
          <w:spacing w:val="-2"/>
        </w:rPr>
        <w:tab/>
        <w:t>i.</w:t>
      </w:r>
      <w:r>
        <w:rPr>
          <w:spacing w:val="-2"/>
        </w:rPr>
        <w:tab/>
        <w:t>werktuigen die van een onroerende zaak kunnen worden afgescheiden zonder dat beschadiging van betekenis aan die werktuigen wordt toegebracht en die niet op zichzelf als gebouwde eigendommen zijn aan te merken;</w:t>
      </w: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1152" w:hanging="1152"/>
        <w:rPr>
          <w:spacing w:val="-2"/>
        </w:rPr>
      </w:pPr>
      <w:r>
        <w:rPr>
          <w:spacing w:val="-2"/>
        </w:rPr>
        <w:tab/>
        <w:t>j.</w:t>
      </w:r>
      <w:r>
        <w:rPr>
          <w:spacing w:val="-2"/>
        </w:rPr>
        <w:tab/>
        <w:t>onroerende zaken voor zover die bestemd zijn te worden gebruikt voor de publieke dienst van de gemeente, met uitzon</w:t>
      </w:r>
      <w:r>
        <w:rPr>
          <w:spacing w:val="-2"/>
        </w:rPr>
        <w:softHyphen/>
        <w:t>dering van delen van zodanige onroerende zaken die bestemd zijn te worden gebruikt voor het geven van onderwijs;</w:t>
      </w: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1152" w:hanging="1152"/>
        <w:rPr>
          <w:spacing w:val="-2"/>
        </w:rPr>
      </w:pPr>
      <w:r>
        <w:rPr>
          <w:spacing w:val="-2"/>
        </w:rPr>
        <w:tab/>
        <w:t>k.</w:t>
      </w:r>
      <w:r>
        <w:rPr>
          <w:spacing w:val="-2"/>
        </w:rPr>
        <w:tab/>
        <w:t>straatmeubilair, waaronder begrepen alle zodanige ge</w:t>
      </w:r>
      <w:r>
        <w:rPr>
          <w:spacing w:val="-2"/>
        </w:rPr>
        <w:softHyphen/>
        <w:t>bouwde eigendommen - niet zijnde gebouwen - welke zi</w:t>
      </w:r>
      <w:r w:rsidR="007E213F">
        <w:rPr>
          <w:spacing w:val="-2"/>
        </w:rPr>
        <w:t>jn ge</w:t>
      </w:r>
      <w:r w:rsidR="007E213F">
        <w:rPr>
          <w:spacing w:val="-2"/>
        </w:rPr>
        <w:softHyphen/>
        <w:t xml:space="preserve">plaatst voor </w:t>
      </w:r>
      <w:r>
        <w:rPr>
          <w:spacing w:val="-2"/>
        </w:rPr>
        <w:t>het belang van het publiek, ten dienste van het verkeer of ter verfraaiing van de gemeente, zoals lichtmasten, verkeersinstallaties, standbeel</w:t>
      </w:r>
      <w:r>
        <w:rPr>
          <w:spacing w:val="-2"/>
        </w:rPr>
        <w:softHyphen/>
        <w:t>den, monumenten, fonteinen, banken, abri's, hekken en palen;</w:t>
      </w:r>
    </w:p>
    <w:p w:rsidR="004B3956" w:rsidRDefault="004B3956">
      <w:pPr>
        <w:tabs>
          <w:tab w:val="left" w:pos="-1440"/>
          <w:tab w:val="left" w:pos="-720"/>
          <w:tab w:val="left" w:pos="0"/>
          <w:tab w:val="left" w:pos="576"/>
          <w:tab w:val="left" w:pos="1134"/>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2304" w:hanging="1734"/>
        <w:rPr>
          <w:spacing w:val="-2"/>
        </w:rPr>
      </w:pPr>
      <w:r>
        <w:rPr>
          <w:spacing w:val="-2"/>
        </w:rPr>
        <w:t>l.</w:t>
      </w:r>
      <w:r>
        <w:rPr>
          <w:spacing w:val="-2"/>
        </w:rPr>
        <w:tab/>
        <w:t>plantsoenen, parken en waterpartijen, die bij de gemeen</w:t>
      </w:r>
      <w:r>
        <w:rPr>
          <w:spacing w:val="-2"/>
        </w:rPr>
        <w:softHyphen/>
        <w:t>te in beheer zijn of</w:t>
      </w:r>
    </w:p>
    <w:p w:rsidR="004B3956" w:rsidRDefault="004B3956">
      <w:pPr>
        <w:pStyle w:val="Plattetekstinspringen3"/>
        <w:ind w:left="1134"/>
        <w:rPr>
          <w:rFonts w:ascii="Arial" w:hAnsi="Arial"/>
          <w:sz w:val="20"/>
        </w:rPr>
      </w:pPr>
      <w:r>
        <w:rPr>
          <w:rFonts w:ascii="Arial" w:hAnsi="Arial"/>
          <w:sz w:val="20"/>
        </w:rPr>
        <w:t>waarvan de gemeente het genot heeft krachtens eigendom, bezit of beperkt recht, met uitzondering van delen van zodanige onroerende zaken die dienen als woning;</w:t>
      </w:r>
    </w:p>
    <w:p w:rsidR="004B3956" w:rsidRDefault="004B3956">
      <w:pPr>
        <w:pStyle w:val="Plattetekstinspringen2"/>
        <w:rPr>
          <w:rFonts w:ascii="Arial" w:hAnsi="Arial"/>
          <w:sz w:val="20"/>
        </w:rPr>
      </w:pPr>
      <w:r>
        <w:rPr>
          <w:rFonts w:ascii="Arial" w:hAnsi="Arial"/>
          <w:sz w:val="20"/>
        </w:rPr>
        <w:tab/>
        <w:t>m.</w:t>
      </w:r>
      <w:r>
        <w:rPr>
          <w:rFonts w:ascii="Arial" w:hAnsi="Arial"/>
          <w:sz w:val="20"/>
        </w:rPr>
        <w:tab/>
        <w:t>begraafplaats</w:t>
      </w:r>
      <w:r w:rsidR="00001C64">
        <w:rPr>
          <w:rFonts w:ascii="Arial" w:hAnsi="Arial"/>
          <w:sz w:val="20"/>
        </w:rPr>
        <w:t>en en</w:t>
      </w:r>
      <w:r>
        <w:rPr>
          <w:rFonts w:ascii="Arial" w:hAnsi="Arial"/>
          <w:sz w:val="20"/>
        </w:rPr>
        <w:t xml:space="preserve"> urnentuinen, met uitzondering van delen van zodanige onroerende zaken die dienen als woning.</w:t>
      </w: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rPr>
          <w:spacing w:val="-2"/>
        </w:rPr>
      </w:pPr>
      <w:r>
        <w:rPr>
          <w:spacing w:val="-2"/>
        </w:rPr>
        <w:t>2.</w:t>
      </w:r>
      <w:r>
        <w:rPr>
          <w:spacing w:val="-2"/>
        </w:rPr>
        <w:tab/>
        <w:t xml:space="preserve">De vrijstelling </w:t>
      </w:r>
      <w:r w:rsidR="004839AE">
        <w:rPr>
          <w:spacing w:val="-2"/>
        </w:rPr>
        <w:t>voor</w:t>
      </w:r>
      <w:r>
        <w:rPr>
          <w:spacing w:val="-2"/>
        </w:rPr>
        <w:t xml:space="preserve"> de in onderdeel j van het eerste lid bedoelde onroerende zaken voor de eigena</w:t>
      </w:r>
      <w:r>
        <w:rPr>
          <w:spacing w:val="-2"/>
        </w:rPr>
        <w:softHyphen/>
        <w:t>renbe</w:t>
      </w:r>
      <w:r>
        <w:rPr>
          <w:spacing w:val="-2"/>
        </w:rPr>
        <w:softHyphen/>
        <w:t>lasting</w:t>
      </w:r>
      <w:r w:rsidR="00D42DF1" w:rsidRPr="00D42DF1">
        <w:rPr>
          <w:spacing w:val="-2"/>
        </w:rPr>
        <w:t xml:space="preserve"> </w:t>
      </w:r>
      <w:r w:rsidR="00D42DF1">
        <w:rPr>
          <w:spacing w:val="-2"/>
        </w:rPr>
        <w:t>geldt niet</w:t>
      </w:r>
      <w:r>
        <w:rPr>
          <w:spacing w:val="-2"/>
        </w:rPr>
        <w:t xml:space="preserve"> voor zover de gemeente van die zaken niet het genot heeft krachtens eigendom, bezit of beperkt recht.</w:t>
      </w:r>
    </w:p>
    <w:p w:rsidR="004B3956" w:rsidRDefault="00430DB1">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rPr>
          <w:spacing w:val="-2"/>
        </w:rPr>
      </w:pPr>
      <w:r>
        <w:rPr>
          <w:spacing w:val="-2"/>
        </w:rPr>
        <w:t xml:space="preserve">3. </w:t>
      </w:r>
      <w:r>
        <w:rPr>
          <w:spacing w:val="-2"/>
        </w:rPr>
        <w:tab/>
        <w:t xml:space="preserve">In afwijking </w:t>
      </w:r>
      <w:r w:rsidR="004B3956">
        <w:rPr>
          <w:spacing w:val="-2"/>
        </w:rPr>
        <w:t>van artikel 3 wordt bij de bepaling van de heffingsmaatstaf voor de gebruikersbelasting buiten aanmerking gelaten de waarde van gedeelten van de onroerende zaak die in hoofdzaak tot woning dienen dan wel in hoofdzaak dienstbaar zijn aan woondoeleinden.</w:t>
      </w: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u w:val="single"/>
        </w:rPr>
      </w:pPr>
      <w:r>
        <w:rPr>
          <w:spacing w:val="-2"/>
          <w:u w:val="single"/>
        </w:rPr>
        <w:t>Artikel 5</w:t>
      </w:r>
      <w:r>
        <w:rPr>
          <w:spacing w:val="-2"/>
        </w:rPr>
        <w:tab/>
      </w:r>
      <w:r>
        <w:rPr>
          <w:spacing w:val="-2"/>
        </w:rPr>
        <w:tab/>
      </w:r>
      <w:r>
        <w:rPr>
          <w:spacing w:val="-2"/>
          <w:u w:val="single"/>
        </w:rPr>
        <w:t>Belastingtarieven</w:t>
      </w:r>
    </w:p>
    <w:p w:rsidR="00B75361" w:rsidRDefault="00B75361">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B75361" w:rsidRDefault="00B75361" w:rsidP="00B75361">
      <w:pPr>
        <w:spacing w:line="237" w:lineRule="exact"/>
        <w:ind w:left="567" w:hanging="567"/>
        <w:rPr>
          <w:rFonts w:cs="Arial"/>
        </w:rPr>
      </w:pPr>
      <w:r>
        <w:rPr>
          <w:spacing w:val="-2"/>
        </w:rPr>
        <w:t xml:space="preserve">1. </w:t>
      </w:r>
      <w:r>
        <w:rPr>
          <w:spacing w:val="-2"/>
        </w:rPr>
        <w:tab/>
      </w:r>
      <w:r>
        <w:rPr>
          <w:rFonts w:cs="Arial"/>
        </w:rPr>
        <w:t>Het tarief van de belasting bedraagt een percentage van de heffingsmaatstaf. Het percentage bedraagt voor:</w:t>
      </w:r>
    </w:p>
    <w:p w:rsidR="00B75361" w:rsidRPr="00BD4216" w:rsidRDefault="00B75361" w:rsidP="00B75361">
      <w:pPr>
        <w:spacing w:line="237" w:lineRule="exact"/>
        <w:ind w:firstLine="567"/>
      </w:pPr>
      <w:r>
        <w:rPr>
          <w:rFonts w:cs="Arial"/>
        </w:rPr>
        <w:t xml:space="preserve">a.   de </w:t>
      </w:r>
      <w:r>
        <w:rPr>
          <w:spacing w:val="-2"/>
        </w:rPr>
        <w:t xml:space="preserve">gebruikersbelasting </w:t>
      </w:r>
      <w:r>
        <w:rPr>
          <w:spacing w:val="-2"/>
        </w:rPr>
        <w:tab/>
      </w:r>
      <w:r>
        <w:rPr>
          <w:spacing w:val="-2"/>
        </w:rPr>
        <w:tab/>
      </w:r>
      <w:r>
        <w:rPr>
          <w:spacing w:val="-2"/>
        </w:rPr>
        <w:tab/>
      </w:r>
      <w:r>
        <w:rPr>
          <w:spacing w:val="-2"/>
        </w:rPr>
        <w:tab/>
      </w:r>
      <w:r>
        <w:rPr>
          <w:spacing w:val="-2"/>
        </w:rPr>
        <w:tab/>
      </w:r>
      <w:r>
        <w:rPr>
          <w:spacing w:val="-2"/>
        </w:rPr>
        <w:tab/>
      </w:r>
      <w:r w:rsidR="0009783D" w:rsidRPr="0009783D">
        <w:rPr>
          <w:spacing w:val="-2"/>
        </w:rPr>
        <w:t>0,2</w:t>
      </w:r>
      <w:r w:rsidR="00443FD6">
        <w:rPr>
          <w:spacing w:val="-2"/>
        </w:rPr>
        <w:t>5003%</w:t>
      </w:r>
      <w:bookmarkStart w:id="5" w:name="_GoBack"/>
      <w:bookmarkEnd w:id="5"/>
      <w:r w:rsidR="0009783D">
        <w:rPr>
          <w:spacing w:val="-2"/>
        </w:rPr>
        <w:t>;</w:t>
      </w:r>
    </w:p>
    <w:p w:rsidR="00B75361" w:rsidRDefault="00B75361" w:rsidP="00B75361">
      <w:pPr>
        <w:numPr>
          <w:ilvl w:val="0"/>
          <w:numId w:val="12"/>
        </w:numPr>
        <w:spacing w:line="237" w:lineRule="exact"/>
        <w:ind w:left="851" w:hanging="284"/>
      </w:pPr>
      <w:r>
        <w:t>de eigenarenbelasting</w:t>
      </w:r>
    </w:p>
    <w:p w:rsidR="00B75361" w:rsidRDefault="00B75361" w:rsidP="0009783D">
      <w:pPr>
        <w:numPr>
          <w:ilvl w:val="2"/>
          <w:numId w:val="9"/>
        </w:numPr>
        <w:spacing w:line="237" w:lineRule="exact"/>
      </w:pPr>
      <w:r>
        <w:t>voor onroerende zaken die in hoofdzaak tot woning dienen</w:t>
      </w:r>
      <w:r>
        <w:tab/>
      </w:r>
      <w:r>
        <w:tab/>
      </w:r>
      <w:r w:rsidR="00443FD6">
        <w:t>0,10685</w:t>
      </w:r>
      <w:r w:rsidR="00BD4216" w:rsidRPr="0009783D">
        <w:rPr>
          <w:rFonts w:cs="Arial"/>
          <w:color w:val="000000"/>
        </w:rPr>
        <w:t>%;</w:t>
      </w:r>
    </w:p>
    <w:p w:rsidR="00B75361" w:rsidRDefault="00B75361" w:rsidP="0009783D">
      <w:pPr>
        <w:numPr>
          <w:ilvl w:val="2"/>
          <w:numId w:val="9"/>
        </w:numPr>
        <w:spacing w:line="237" w:lineRule="exact"/>
      </w:pPr>
      <w:r>
        <w:t>voor onroerende zaken die niet in hoofdzaak tot woning dienen</w:t>
      </w:r>
      <w:r>
        <w:tab/>
      </w:r>
      <w:r w:rsidR="00443FD6">
        <w:t>0,29626</w:t>
      </w:r>
      <w:r w:rsidR="00587A7A" w:rsidRPr="0009783D">
        <w:rPr>
          <w:rFonts w:cs="Arial"/>
          <w:color w:val="000000"/>
        </w:rPr>
        <w:t>%</w:t>
      </w:r>
      <w:r w:rsidR="00BD4216" w:rsidRPr="0009783D">
        <w:rPr>
          <w:rFonts w:cs="Arial"/>
          <w:color w:val="000000"/>
        </w:rPr>
        <w:t>.</w:t>
      </w:r>
    </w:p>
    <w:p w:rsidR="00B75361" w:rsidRPr="00B75361" w:rsidRDefault="00B75361" w:rsidP="00B75361">
      <w:pPr>
        <w:spacing w:line="237" w:lineRule="exact"/>
        <w:ind w:left="567" w:hanging="567"/>
        <w:rPr>
          <w:spacing w:val="-2"/>
        </w:rPr>
      </w:pPr>
      <w:r>
        <w:t xml:space="preserve">2.       </w:t>
      </w:r>
      <w:r>
        <w:rPr>
          <w:spacing w:val="-2"/>
        </w:rPr>
        <w:t xml:space="preserve">Voor belastingbedragen tot € 10,00 vindt geen invordering plaats. </w:t>
      </w:r>
      <w:r>
        <w:t xml:space="preserve">Voor de toepassing van de vorige volzin wordt het totaal van op een aanslagbiljet verenigde verschuldigde bedragen </w:t>
      </w:r>
      <w:proofErr w:type="spellStart"/>
      <w:r>
        <w:t>onroerende-zaakbelastingen</w:t>
      </w:r>
      <w:proofErr w:type="spellEnd"/>
      <w:r>
        <w:t xml:space="preserve"> of andere heffingen aangemerkt als één belastingbedrag.</w:t>
      </w: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6</w:t>
      </w:r>
      <w:r>
        <w:rPr>
          <w:spacing w:val="-2"/>
        </w:rPr>
        <w:tab/>
      </w:r>
      <w:r>
        <w:rPr>
          <w:spacing w:val="-2"/>
        </w:rPr>
        <w:tab/>
      </w:r>
      <w:r>
        <w:rPr>
          <w:spacing w:val="-2"/>
          <w:u w:val="single"/>
        </w:rPr>
        <w:t>Wijze van heffing</w:t>
      </w: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De belastingen worden bij wege van aanslag geheven.</w:t>
      </w: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7</w:t>
      </w:r>
      <w:r>
        <w:rPr>
          <w:spacing w:val="-2"/>
        </w:rPr>
        <w:tab/>
      </w:r>
      <w:r>
        <w:rPr>
          <w:spacing w:val="-2"/>
        </w:rPr>
        <w:tab/>
      </w:r>
      <w:r>
        <w:rPr>
          <w:spacing w:val="-2"/>
          <w:u w:val="single"/>
        </w:rPr>
        <w:t>Termijnen van betaling</w:t>
      </w: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rPr>
          <w:spacing w:val="-2"/>
        </w:rPr>
      </w:pPr>
      <w:r>
        <w:rPr>
          <w:spacing w:val="-2"/>
        </w:rPr>
        <w:t>1.</w:t>
      </w:r>
      <w:r>
        <w:rPr>
          <w:spacing w:val="-2"/>
        </w:rPr>
        <w:tab/>
      </w:r>
      <w:r>
        <w:t xml:space="preserve">In afwijking van artikel 9, eerste lid, van de Invorderingswet 1990 moeten de aanslagen </w:t>
      </w:r>
      <w:r w:rsidR="007A33BD">
        <w:t>worden betaald binnen twee maanden na dagtekening van het aanslagbiljet.</w:t>
      </w:r>
    </w:p>
    <w:p w:rsidR="004B3956" w:rsidRDefault="00D42DF1">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rPr>
          <w:spacing w:val="-2"/>
        </w:rPr>
      </w:pPr>
      <w:r>
        <w:rPr>
          <w:spacing w:val="-2"/>
        </w:rPr>
        <w:t>2.</w:t>
      </w:r>
      <w:r>
        <w:rPr>
          <w:spacing w:val="-2"/>
        </w:rPr>
        <w:tab/>
        <w:t>In afwijking van het eerste lid geldt</w:t>
      </w:r>
      <w:r w:rsidR="00447959">
        <w:rPr>
          <w:spacing w:val="-2"/>
        </w:rPr>
        <w:t>,</w:t>
      </w:r>
      <w:r>
        <w:rPr>
          <w:spacing w:val="-2"/>
        </w:rPr>
        <w:t xml:space="preserve"> i</w:t>
      </w:r>
      <w:r w:rsidR="004B3956">
        <w:rPr>
          <w:spacing w:val="-2"/>
        </w:rPr>
        <w:t>nge</w:t>
      </w:r>
      <w:r w:rsidR="004B3956">
        <w:rPr>
          <w:spacing w:val="-2"/>
        </w:rPr>
        <w:softHyphen/>
        <w:t>val het totaalbedrag van de op één aanslagbiljet verenigde aanslagen</w:t>
      </w:r>
      <w:r>
        <w:rPr>
          <w:spacing w:val="-2"/>
        </w:rPr>
        <w:t xml:space="preserve">, of als het aanslagbiljet </w:t>
      </w:r>
      <w:r w:rsidR="004B3956">
        <w:rPr>
          <w:spacing w:val="-2"/>
        </w:rPr>
        <w:t xml:space="preserve">één aanslag bevat, </w:t>
      </w:r>
      <w:r w:rsidR="00245786">
        <w:rPr>
          <w:spacing w:val="-2"/>
        </w:rPr>
        <w:t>het bedrag daarvan meer is dan € 100</w:t>
      </w:r>
      <w:r w:rsidR="00C01AD7">
        <w:rPr>
          <w:spacing w:val="-2"/>
        </w:rPr>
        <w:t>,00</w:t>
      </w:r>
      <w:r w:rsidR="00245786">
        <w:rPr>
          <w:spacing w:val="-2"/>
        </w:rPr>
        <w:t xml:space="preserve"> en mi</w:t>
      </w:r>
      <w:r w:rsidR="0078753C">
        <w:rPr>
          <w:spacing w:val="-2"/>
        </w:rPr>
        <w:t>nder is dan € 5</w:t>
      </w:r>
      <w:r w:rsidR="004B3956">
        <w:rPr>
          <w:spacing w:val="-2"/>
        </w:rPr>
        <w:t>.</w:t>
      </w:r>
      <w:r w:rsidR="0078753C">
        <w:rPr>
          <w:spacing w:val="-2"/>
        </w:rPr>
        <w:t>0</w:t>
      </w:r>
      <w:r w:rsidR="004B3956">
        <w:rPr>
          <w:spacing w:val="-2"/>
        </w:rPr>
        <w:t>00,00 en zolang de verschul</w:t>
      </w:r>
      <w:r w:rsidR="004B3956">
        <w:rPr>
          <w:spacing w:val="-2"/>
        </w:rPr>
        <w:softHyphen/>
        <w:t xml:space="preserve">digde bedragen door middel van automatische betalingsincasso </w:t>
      </w:r>
      <w:r w:rsidR="008C5F49">
        <w:rPr>
          <w:spacing w:val="-2"/>
        </w:rPr>
        <w:t xml:space="preserve">kunnen </w:t>
      </w:r>
      <w:r w:rsidR="004B3956">
        <w:rPr>
          <w:spacing w:val="-2"/>
        </w:rPr>
        <w:t xml:space="preserve">worden </w:t>
      </w:r>
      <w:r w:rsidR="008C5F49">
        <w:rPr>
          <w:spacing w:val="-2"/>
        </w:rPr>
        <w:t>afgeschreven</w:t>
      </w:r>
      <w:r w:rsidR="004B3956">
        <w:rPr>
          <w:spacing w:val="-2"/>
        </w:rPr>
        <w:t>, moeten de aanslagen worden betaald in negen gelijke termijnen. De eerste ter</w:t>
      </w:r>
      <w:r w:rsidR="004B3956">
        <w:rPr>
          <w:spacing w:val="-2"/>
        </w:rPr>
        <w:softHyphen/>
        <w:t xml:space="preserve">mijn vervalt op de </w:t>
      </w:r>
      <w:r w:rsidR="004B3956">
        <w:rPr>
          <w:spacing w:val="-2"/>
        </w:rPr>
        <w:lastRenderedPageBreak/>
        <w:t>laatste dag van de tweede maand volgend op die welke in de dagtekening van het aanslagbiljet is vermeld en elk van de volgende termijnen telkens één maand later.</w:t>
      </w:r>
    </w:p>
    <w:p w:rsidR="0029207B" w:rsidRDefault="0029207B" w:rsidP="0029207B">
      <w:pPr>
        <w:numPr>
          <w:ilvl w:val="0"/>
          <w:numId w:val="6"/>
        </w:numPr>
        <w:tabs>
          <w:tab w:val="left" w:pos="-1440"/>
          <w:tab w:val="left" w:pos="-720"/>
          <w:tab w:val="left" w:pos="0"/>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 xml:space="preserve">De Algemene termijnenwet is </w:t>
      </w:r>
      <w:r w:rsidR="008C5F49">
        <w:rPr>
          <w:spacing w:val="-2"/>
        </w:rPr>
        <w:t>niet van toepassing op de in de voorgaande leden</w:t>
      </w:r>
      <w:r>
        <w:rPr>
          <w:spacing w:val="-2"/>
        </w:rPr>
        <w:t xml:space="preserve"> gestelde termijnen.</w:t>
      </w: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8</w:t>
      </w:r>
      <w:r>
        <w:rPr>
          <w:spacing w:val="-2"/>
        </w:rPr>
        <w:tab/>
      </w:r>
      <w:r>
        <w:rPr>
          <w:spacing w:val="-2"/>
        </w:rPr>
        <w:tab/>
      </w:r>
      <w:r>
        <w:rPr>
          <w:spacing w:val="-2"/>
          <w:u w:val="single"/>
        </w:rPr>
        <w:t>Nadere regels door het college van burge</w:t>
      </w:r>
      <w:r>
        <w:rPr>
          <w:spacing w:val="-2"/>
          <w:u w:val="single"/>
        </w:rPr>
        <w:softHyphen/>
        <w:t>meester en wethouders</w:t>
      </w: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 xml:space="preserve">Het college van burgemeester en wethouders kan nadere regels geven </w:t>
      </w:r>
      <w:r w:rsidR="00D42DF1">
        <w:rPr>
          <w:spacing w:val="-2"/>
        </w:rPr>
        <w:t xml:space="preserve">voor </w:t>
      </w:r>
      <w:r>
        <w:rPr>
          <w:spacing w:val="-2"/>
        </w:rPr>
        <w:t xml:space="preserve">de heffing en de invordering van de </w:t>
      </w:r>
      <w:proofErr w:type="spellStart"/>
      <w:r>
        <w:rPr>
          <w:spacing w:val="-2"/>
        </w:rPr>
        <w:t>onroerende</w:t>
      </w:r>
      <w:r w:rsidR="00001C64">
        <w:rPr>
          <w:spacing w:val="-2"/>
        </w:rPr>
        <w:t>-</w:t>
      </w:r>
      <w:r>
        <w:rPr>
          <w:spacing w:val="-2"/>
        </w:rPr>
        <w:t>zaakbelastingen</w:t>
      </w:r>
      <w:proofErr w:type="spellEnd"/>
      <w:r>
        <w:rPr>
          <w:spacing w:val="-2"/>
        </w:rPr>
        <w:t>.</w:t>
      </w: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9</w:t>
      </w:r>
      <w:r>
        <w:rPr>
          <w:spacing w:val="-2"/>
        </w:rPr>
        <w:tab/>
      </w:r>
      <w:r>
        <w:rPr>
          <w:spacing w:val="-2"/>
        </w:rPr>
        <w:tab/>
      </w:r>
      <w:r>
        <w:rPr>
          <w:spacing w:val="-2"/>
          <w:u w:val="single"/>
        </w:rPr>
        <w:t>Inwerkingtreding en citeertitel</w:t>
      </w: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4B3956" w:rsidRDefault="00447959">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rPr>
          <w:spacing w:val="-2"/>
        </w:rPr>
      </w:pPr>
      <w:r>
        <w:rPr>
          <w:spacing w:val="-2"/>
        </w:rPr>
        <w:t>1.</w:t>
      </w:r>
      <w:r>
        <w:rPr>
          <w:spacing w:val="-2"/>
        </w:rPr>
        <w:tab/>
        <w:t xml:space="preserve">De Verordening </w:t>
      </w:r>
      <w:proofErr w:type="spellStart"/>
      <w:r w:rsidR="004B3956">
        <w:rPr>
          <w:spacing w:val="-2"/>
        </w:rPr>
        <w:t>onroerendezaak</w:t>
      </w:r>
      <w:r w:rsidR="00001C64">
        <w:rPr>
          <w:spacing w:val="-2"/>
        </w:rPr>
        <w:t>-</w:t>
      </w:r>
      <w:r w:rsidR="004B3956">
        <w:rPr>
          <w:spacing w:val="-2"/>
        </w:rPr>
        <w:t>belastingen</w:t>
      </w:r>
      <w:proofErr w:type="spellEnd"/>
      <w:r w:rsidR="004B3956">
        <w:rPr>
          <w:spacing w:val="-2"/>
        </w:rPr>
        <w:t xml:space="preserve"> 20</w:t>
      </w:r>
      <w:r w:rsidR="00D12B79">
        <w:rPr>
          <w:spacing w:val="-2"/>
        </w:rPr>
        <w:t>1</w:t>
      </w:r>
      <w:r w:rsidR="00C01AD7">
        <w:rPr>
          <w:spacing w:val="-2"/>
        </w:rPr>
        <w:t>3</w:t>
      </w:r>
      <w:r w:rsidR="00245786">
        <w:rPr>
          <w:spacing w:val="-2"/>
        </w:rPr>
        <w:t xml:space="preserve"> van </w:t>
      </w:r>
      <w:r w:rsidR="00C01AD7">
        <w:rPr>
          <w:spacing w:val="-2"/>
        </w:rPr>
        <w:t>8</w:t>
      </w:r>
      <w:r w:rsidR="00245786">
        <w:rPr>
          <w:spacing w:val="-2"/>
        </w:rPr>
        <w:t xml:space="preserve"> </w:t>
      </w:r>
      <w:r w:rsidR="00D12B79">
        <w:rPr>
          <w:spacing w:val="-2"/>
        </w:rPr>
        <w:t>nov</w:t>
      </w:r>
      <w:r w:rsidR="00245786">
        <w:rPr>
          <w:spacing w:val="-2"/>
        </w:rPr>
        <w:t>ember 20</w:t>
      </w:r>
      <w:r w:rsidR="004839AE">
        <w:rPr>
          <w:spacing w:val="-2"/>
        </w:rPr>
        <w:t>1</w:t>
      </w:r>
      <w:r w:rsidR="00C01AD7">
        <w:rPr>
          <w:spacing w:val="-2"/>
        </w:rPr>
        <w:t>2</w:t>
      </w:r>
      <w:r w:rsidR="00245786">
        <w:rPr>
          <w:spacing w:val="-2"/>
        </w:rPr>
        <w:t xml:space="preserve">, </w:t>
      </w:r>
      <w:r w:rsidR="004B3956">
        <w:rPr>
          <w:spacing w:val="-2"/>
        </w:rPr>
        <w:t>wordt ingetrokken met ingang van de in het derde lid genoemde datum van ingang van de heffing, met dien verstande dat zij van toepassing blijft op de belastbare feiten die zich voor die datum hebben voorgedaan.</w:t>
      </w: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rPr>
          <w:spacing w:val="-2"/>
        </w:rPr>
      </w:pPr>
      <w:r>
        <w:rPr>
          <w:spacing w:val="-2"/>
        </w:rPr>
        <w:t>2.</w:t>
      </w:r>
      <w:r>
        <w:rPr>
          <w:spacing w:val="-2"/>
        </w:rPr>
        <w:tab/>
        <w:t>Deze verordening treedt in werking met ingang van de eerste dag na die van de bekendmaking</w:t>
      </w:r>
      <w:r w:rsidR="00F2030E">
        <w:rPr>
          <w:rFonts w:cs="Arial"/>
        </w:rPr>
        <w:t>, maar niet eerder dan 1 januari 201</w:t>
      </w:r>
      <w:r w:rsidR="00C01AD7">
        <w:rPr>
          <w:rFonts w:cs="Arial"/>
        </w:rPr>
        <w:t>4</w:t>
      </w:r>
      <w:r w:rsidR="00E56197">
        <w:rPr>
          <w:spacing w:val="-2"/>
        </w:rPr>
        <w:t>.</w:t>
      </w:r>
      <w:r>
        <w:rPr>
          <w:spacing w:val="-2"/>
        </w:rPr>
        <w:t xml:space="preserve"> </w:t>
      </w: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3.</w:t>
      </w:r>
      <w:r>
        <w:rPr>
          <w:spacing w:val="-2"/>
        </w:rPr>
        <w:tab/>
        <w:t>De datum van ingang van de heffing is 1 januari 20</w:t>
      </w:r>
      <w:r w:rsidR="00F5268F">
        <w:rPr>
          <w:spacing w:val="-2"/>
        </w:rPr>
        <w:t>1</w:t>
      </w:r>
      <w:r w:rsidR="00C01AD7">
        <w:rPr>
          <w:spacing w:val="-2"/>
        </w:rPr>
        <w:t>4</w:t>
      </w:r>
      <w:r>
        <w:rPr>
          <w:spacing w:val="-2"/>
        </w:rPr>
        <w:t>.</w:t>
      </w:r>
    </w:p>
    <w:p w:rsidR="004B3956" w:rsidRDefault="004B3956">
      <w:pPr>
        <w:numPr>
          <w:ilvl w:val="0"/>
          <w:numId w:val="5"/>
        </w:numPr>
        <w:tabs>
          <w:tab w:val="left" w:pos="-1440"/>
          <w:tab w:val="left" w:pos="-720"/>
          <w:tab w:val="left" w:pos="0"/>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Deze verordening wordt</w:t>
      </w:r>
      <w:r w:rsidR="00B75361">
        <w:rPr>
          <w:spacing w:val="-2"/>
        </w:rPr>
        <w:t xml:space="preserve"> aangehaald als: Verordening </w:t>
      </w:r>
      <w:proofErr w:type="spellStart"/>
      <w:r>
        <w:rPr>
          <w:spacing w:val="-2"/>
        </w:rPr>
        <w:t>onroerende</w:t>
      </w:r>
      <w:r w:rsidR="00001C64">
        <w:rPr>
          <w:spacing w:val="-2"/>
        </w:rPr>
        <w:t>-</w:t>
      </w:r>
      <w:r>
        <w:rPr>
          <w:spacing w:val="-2"/>
        </w:rPr>
        <w:t>zaakbelastingen</w:t>
      </w:r>
      <w:proofErr w:type="spellEnd"/>
      <w:r>
        <w:rPr>
          <w:spacing w:val="-2"/>
        </w:rPr>
        <w:t xml:space="preserve"> 20</w:t>
      </w:r>
      <w:r w:rsidR="00F5268F">
        <w:rPr>
          <w:spacing w:val="-2"/>
        </w:rPr>
        <w:t>1</w:t>
      </w:r>
      <w:r w:rsidR="00C01AD7">
        <w:rPr>
          <w:spacing w:val="-2"/>
        </w:rPr>
        <w:t>4</w:t>
      </w:r>
      <w:r>
        <w:rPr>
          <w:spacing w:val="-2"/>
        </w:rPr>
        <w:t>.</w:t>
      </w:r>
    </w:p>
    <w:p w:rsidR="004B3956" w:rsidRDefault="004B3956">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4B3956" w:rsidRDefault="004B3956"/>
    <w:p w:rsidR="004B3956" w:rsidRDefault="004B3956">
      <w:bookmarkStart w:id="6" w:name="tekst"/>
      <w:bookmarkEnd w:id="6"/>
      <w:r>
        <w:t xml:space="preserve">Vastgesteld in de openbare </w:t>
      </w:r>
      <w:r w:rsidR="00B75361">
        <w:t>raads</w:t>
      </w:r>
      <w:r>
        <w:t xml:space="preserve">vergadering van </w:t>
      </w:r>
      <w:bookmarkStart w:id="7" w:name="datum2"/>
      <w:bookmarkEnd w:id="7"/>
      <w:r w:rsidR="00C01AD7">
        <w:t>7</w:t>
      </w:r>
      <w:r w:rsidR="001058A5">
        <w:t xml:space="preserve"> </w:t>
      </w:r>
      <w:r w:rsidR="00164BAA">
        <w:t>nove</w:t>
      </w:r>
      <w:r w:rsidR="0029207B">
        <w:t xml:space="preserve">mber </w:t>
      </w:r>
      <w:r>
        <w:t>20</w:t>
      </w:r>
      <w:r w:rsidR="00984904">
        <w:t>1</w:t>
      </w:r>
      <w:r w:rsidR="00C01AD7">
        <w:t>3</w:t>
      </w:r>
      <w:r>
        <w:t>.</w:t>
      </w:r>
    </w:p>
    <w:p w:rsidR="004B3956" w:rsidRDefault="004B3956"/>
    <w:p w:rsidR="004B3956" w:rsidRDefault="004B3956">
      <w:pPr>
        <w:tabs>
          <w:tab w:val="left" w:pos="4678"/>
        </w:tabs>
      </w:pPr>
      <w:r>
        <w:t>De griffier,</w:t>
      </w:r>
      <w:r>
        <w:tab/>
        <w:t>De voorzitter,</w:t>
      </w:r>
    </w:p>
    <w:p w:rsidR="004B3956" w:rsidRDefault="004B3956">
      <w:pPr>
        <w:tabs>
          <w:tab w:val="left" w:pos="4678"/>
        </w:tabs>
      </w:pPr>
    </w:p>
    <w:p w:rsidR="004B3956" w:rsidRDefault="004B3956">
      <w:pPr>
        <w:tabs>
          <w:tab w:val="left" w:pos="4678"/>
        </w:tabs>
      </w:pPr>
    </w:p>
    <w:p w:rsidR="0098416B" w:rsidRDefault="0098416B">
      <w:pPr>
        <w:tabs>
          <w:tab w:val="left" w:pos="4678"/>
        </w:tabs>
      </w:pPr>
    </w:p>
    <w:p w:rsidR="004B3956" w:rsidRDefault="0098416B">
      <w:pPr>
        <w:tabs>
          <w:tab w:val="left" w:pos="4678"/>
        </w:tabs>
      </w:pPr>
      <w:r>
        <w:t>J. van der Rhee</w:t>
      </w:r>
      <w:r>
        <w:tab/>
      </w:r>
      <w:bookmarkStart w:id="8" w:name="bwburg"/>
      <w:bookmarkEnd w:id="8"/>
      <w:r>
        <w:t xml:space="preserve">drs. </w:t>
      </w:r>
      <w:proofErr w:type="spellStart"/>
      <w:r>
        <w:t>Th.L.N</w:t>
      </w:r>
      <w:proofErr w:type="spellEnd"/>
      <w:r>
        <w:t>. Weterings</w:t>
      </w:r>
    </w:p>
    <w:sectPr w:rsidR="004B3956" w:rsidSect="00687AC8">
      <w:type w:val="continuous"/>
      <w:pgSz w:w="11906" w:h="16838" w:code="9"/>
      <w:pgMar w:top="822" w:right="1134" w:bottom="851" w:left="2552" w:header="822" w:footer="708" w:gutter="0"/>
      <w:cols w:space="708"/>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518" w:rsidRDefault="00655518">
      <w:r>
        <w:separator/>
      </w:r>
    </w:p>
  </w:endnote>
  <w:endnote w:type="continuationSeparator" w:id="0">
    <w:p w:rsidR="00655518" w:rsidRDefault="0065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Antiqu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518" w:rsidRDefault="00655518">
    <w:pPr>
      <w:pStyle w:val="Voettekst"/>
    </w:pPr>
  </w:p>
  <w:p w:rsidR="00655518" w:rsidRDefault="00655518">
    <w:pPr>
      <w:pStyle w:val="Voettekst"/>
    </w:pPr>
    <w:r>
      <w:rPr>
        <w:noProof/>
      </w:rPr>
      <w:drawing>
        <wp:anchor distT="0" distB="0" distL="114300" distR="114300" simplePos="0" relativeHeight="251657728" behindDoc="0" locked="0" layoutInCell="0" allowOverlap="1">
          <wp:simplePos x="0" y="0"/>
          <wp:positionH relativeFrom="column">
            <wp:posOffset>-1437640</wp:posOffset>
          </wp:positionH>
          <wp:positionV relativeFrom="page">
            <wp:posOffset>9601200</wp:posOffset>
          </wp:positionV>
          <wp:extent cx="7315200" cy="1021715"/>
          <wp:effectExtent l="19050" t="0" r="0" b="0"/>
          <wp:wrapNone/>
          <wp:docPr id="1" name="Afbeelding 1" descr="vorma aanpassing Fun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ma aanpassing Funcke"/>
                  <pic:cNvPicPr>
                    <a:picLocks noChangeAspect="1" noChangeArrowheads="1"/>
                  </pic:cNvPicPr>
                </pic:nvPicPr>
                <pic:blipFill>
                  <a:blip r:embed="rId1"/>
                  <a:srcRect/>
                  <a:stretch>
                    <a:fillRect/>
                  </a:stretch>
                </pic:blipFill>
                <pic:spPr bwMode="auto">
                  <a:xfrm>
                    <a:off x="0" y="0"/>
                    <a:ext cx="7315200" cy="1021715"/>
                  </a:xfrm>
                  <a:prstGeom prst="rect">
                    <a:avLst/>
                  </a:prstGeom>
                  <a:noFill/>
                  <a:ln w="9525">
                    <a:noFill/>
                    <a:miter lim="800000"/>
                    <a:headEnd/>
                    <a:tailEnd/>
                  </a:ln>
                </pic:spPr>
              </pic:pic>
            </a:graphicData>
          </a:graphic>
        </wp:anchor>
      </w:drawing>
    </w:r>
  </w:p>
  <w:p w:rsidR="00655518" w:rsidRDefault="00655518">
    <w:pPr>
      <w:pStyle w:val="Voettekst"/>
    </w:pPr>
  </w:p>
  <w:p w:rsidR="00655518" w:rsidRDefault="00655518">
    <w:pPr>
      <w:pStyle w:val="Voettekst"/>
    </w:pPr>
  </w:p>
  <w:p w:rsidR="00655518" w:rsidRDefault="0065551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518" w:rsidRDefault="00655518">
      <w:r>
        <w:separator/>
      </w:r>
    </w:p>
  </w:footnote>
  <w:footnote w:type="continuationSeparator" w:id="0">
    <w:p w:rsidR="00655518" w:rsidRDefault="00655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843" w:type="dxa"/>
      <w:tblLayout w:type="fixed"/>
      <w:tblCellMar>
        <w:left w:w="142" w:type="dxa"/>
        <w:right w:w="142" w:type="dxa"/>
      </w:tblCellMar>
      <w:tblLook w:val="0000" w:firstRow="0" w:lastRow="0" w:firstColumn="0" w:lastColumn="0" w:noHBand="0" w:noVBand="0"/>
    </w:tblPr>
    <w:tblGrid>
      <w:gridCol w:w="1848"/>
      <w:gridCol w:w="7864"/>
    </w:tblGrid>
    <w:tr w:rsidR="00655518">
      <w:tc>
        <w:tcPr>
          <w:tcW w:w="1848" w:type="dxa"/>
        </w:tcPr>
        <w:p w:rsidR="00655518" w:rsidRDefault="00655518">
          <w:pPr>
            <w:spacing w:line="240" w:lineRule="exact"/>
            <w:jc w:val="right"/>
            <w:rPr>
              <w:sz w:val="14"/>
            </w:rPr>
          </w:pPr>
          <w:r>
            <w:rPr>
              <w:sz w:val="14"/>
            </w:rPr>
            <w:t>Voorstelnummer</w:t>
          </w:r>
        </w:p>
      </w:tc>
      <w:tc>
        <w:tcPr>
          <w:tcW w:w="7864" w:type="dxa"/>
        </w:tcPr>
        <w:p w:rsidR="00655518" w:rsidRDefault="00655518" w:rsidP="004D5774">
          <w:pPr>
            <w:spacing w:line="240" w:lineRule="exact"/>
          </w:pPr>
          <w:bookmarkStart w:id="2" w:name="nummer2"/>
          <w:bookmarkEnd w:id="2"/>
          <w:r>
            <w:t>201</w:t>
          </w:r>
          <w:r w:rsidR="00C01AD7">
            <w:t>3</w:t>
          </w:r>
          <w:r>
            <w:t>/………….</w:t>
          </w:r>
        </w:p>
      </w:tc>
    </w:tr>
    <w:tr w:rsidR="00655518">
      <w:tc>
        <w:tcPr>
          <w:tcW w:w="1848" w:type="dxa"/>
        </w:tcPr>
        <w:p w:rsidR="00655518" w:rsidRDefault="00655518">
          <w:pPr>
            <w:spacing w:line="240" w:lineRule="exact"/>
            <w:jc w:val="right"/>
            <w:rPr>
              <w:sz w:val="14"/>
            </w:rPr>
          </w:pPr>
          <w:r>
            <w:rPr>
              <w:sz w:val="14"/>
            </w:rPr>
            <w:t>Volgvel</w:t>
          </w:r>
        </w:p>
      </w:tc>
      <w:tc>
        <w:tcPr>
          <w:tcW w:w="7864" w:type="dxa"/>
        </w:tcPr>
        <w:p w:rsidR="00655518" w:rsidRDefault="00C01AD7">
          <w:pPr>
            <w:spacing w:line="240" w:lineRule="exact"/>
          </w:pPr>
          <w:r>
            <w:fldChar w:fldCharType="begin"/>
          </w:r>
          <w:r>
            <w:instrText xml:space="preserve"> PAGE </w:instrText>
          </w:r>
          <w:r>
            <w:fldChar w:fldCharType="separate"/>
          </w:r>
          <w:r w:rsidR="00443FD6">
            <w:rPr>
              <w:noProof/>
            </w:rPr>
            <w:t>3</w:t>
          </w:r>
          <w:r>
            <w:rPr>
              <w:noProof/>
            </w:rPr>
            <w:fldChar w:fldCharType="end"/>
          </w:r>
        </w:p>
      </w:tc>
    </w:tr>
  </w:tbl>
  <w:p w:rsidR="00655518" w:rsidRDefault="00655518"/>
  <w:p w:rsidR="00655518" w:rsidRDefault="006555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3EDF"/>
    <w:multiLevelType w:val="hybridMultilevel"/>
    <w:tmpl w:val="986042A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0DC45AB6"/>
    <w:multiLevelType w:val="singleLevel"/>
    <w:tmpl w:val="9FECAB24"/>
    <w:lvl w:ilvl="0">
      <w:start w:val="1"/>
      <w:numFmt w:val="decimal"/>
      <w:lvlText w:val="%1."/>
      <w:lvlJc w:val="left"/>
      <w:pPr>
        <w:tabs>
          <w:tab w:val="num" w:pos="570"/>
        </w:tabs>
        <w:ind w:left="570" w:hanging="570"/>
      </w:pPr>
      <w:rPr>
        <w:rFonts w:hint="default"/>
      </w:rPr>
    </w:lvl>
  </w:abstractNum>
  <w:abstractNum w:abstractNumId="2">
    <w:nsid w:val="10AC3DFE"/>
    <w:multiLevelType w:val="multilevel"/>
    <w:tmpl w:val="94A4DC66"/>
    <w:lvl w:ilvl="0">
      <w:start w:val="2"/>
      <w:numFmt w:val="decimal"/>
      <w:lvlText w:val="%1."/>
      <w:lvlJc w:val="left"/>
      <w:pPr>
        <w:tabs>
          <w:tab w:val="num" w:pos="720"/>
        </w:tabs>
        <w:ind w:left="720" w:hanging="363"/>
      </w:pPr>
      <w:rPr>
        <w:rFonts w:hint="default"/>
        <w:b w:val="0"/>
      </w:rPr>
    </w:lvl>
    <w:lvl w:ilvl="1">
      <w:start w:val="1"/>
      <w:numFmt w:val="lowerLetter"/>
      <w:lvlText w:val="%2."/>
      <w:lvlJc w:val="left"/>
      <w:pPr>
        <w:tabs>
          <w:tab w:val="num" w:pos="1094"/>
        </w:tabs>
        <w:ind w:left="1094" w:hanging="374"/>
      </w:pPr>
      <w:rPr>
        <w:rFonts w:hint="default"/>
      </w:rPr>
    </w:lvl>
    <w:lvl w:ilvl="2">
      <w:start w:val="1"/>
      <w:numFmt w:val="decimal"/>
      <w:lvlText w:val="%3."/>
      <w:lvlJc w:val="left"/>
      <w:pPr>
        <w:tabs>
          <w:tab w:val="num" w:pos="1094"/>
        </w:tabs>
        <w:ind w:left="1094" w:hanging="374"/>
      </w:pPr>
      <w:rPr>
        <w:rFonts w:hint="default"/>
      </w:rPr>
    </w:lvl>
    <w:lvl w:ilvl="3">
      <w:start w:val="1"/>
      <w:numFmt w:val="none"/>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nsid w:val="128068D3"/>
    <w:multiLevelType w:val="singleLevel"/>
    <w:tmpl w:val="6F4AC970"/>
    <w:lvl w:ilvl="0">
      <w:start w:val="2130"/>
      <w:numFmt w:val="bullet"/>
      <w:lvlText w:val="-"/>
      <w:lvlJc w:val="left"/>
      <w:pPr>
        <w:tabs>
          <w:tab w:val="num" w:pos="705"/>
        </w:tabs>
        <w:ind w:left="705" w:hanging="705"/>
      </w:pPr>
      <w:rPr>
        <w:rFonts w:hint="default"/>
      </w:rPr>
    </w:lvl>
  </w:abstractNum>
  <w:abstractNum w:abstractNumId="4">
    <w:nsid w:val="21F913FC"/>
    <w:multiLevelType w:val="singleLevel"/>
    <w:tmpl w:val="BC687BD6"/>
    <w:lvl w:ilvl="0">
      <w:start w:val="4"/>
      <w:numFmt w:val="decimal"/>
      <w:lvlText w:val="%1."/>
      <w:lvlJc w:val="left"/>
      <w:pPr>
        <w:tabs>
          <w:tab w:val="num" w:pos="570"/>
        </w:tabs>
        <w:ind w:left="570" w:hanging="570"/>
      </w:pPr>
      <w:rPr>
        <w:rFonts w:hint="default"/>
      </w:rPr>
    </w:lvl>
  </w:abstractNum>
  <w:abstractNum w:abstractNumId="5">
    <w:nsid w:val="3C666039"/>
    <w:multiLevelType w:val="hybridMultilevel"/>
    <w:tmpl w:val="76C04480"/>
    <w:lvl w:ilvl="0" w:tplc="28360B8E">
      <w:start w:val="1"/>
      <w:numFmt w:val="decimal"/>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6BC523BC"/>
    <w:multiLevelType w:val="hybridMultilevel"/>
    <w:tmpl w:val="1DBAE8D0"/>
    <w:lvl w:ilvl="0" w:tplc="636241C8">
      <w:start w:val="2"/>
      <w:numFmt w:val="lowerLetter"/>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7">
    <w:nsid w:val="6FDE6512"/>
    <w:multiLevelType w:val="multilevel"/>
    <w:tmpl w:val="864A4986"/>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094"/>
        </w:tabs>
        <w:ind w:left="1094" w:hanging="374"/>
      </w:pPr>
      <w:rPr>
        <w:rFonts w:hint="default"/>
      </w:rPr>
    </w:lvl>
    <w:lvl w:ilvl="2">
      <w:start w:val="1"/>
      <w:numFmt w:val="decimal"/>
      <w:lvlText w:val="%3."/>
      <w:lvlJc w:val="right"/>
      <w:pPr>
        <w:tabs>
          <w:tab w:val="num" w:pos="1452"/>
        </w:tabs>
        <w:ind w:left="1452" w:hanging="205"/>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7AED3B56"/>
    <w:multiLevelType w:val="singleLevel"/>
    <w:tmpl w:val="288CFC96"/>
    <w:lvl w:ilvl="0">
      <w:start w:val="3"/>
      <w:numFmt w:val="decimal"/>
      <w:lvlText w:val="%1."/>
      <w:lvlJc w:val="left"/>
      <w:pPr>
        <w:tabs>
          <w:tab w:val="num" w:pos="570"/>
        </w:tabs>
        <w:ind w:left="570" w:hanging="570"/>
      </w:pPr>
      <w:rPr>
        <w:rFonts w:hint="default"/>
      </w:rPr>
    </w:lvl>
  </w:abstractNum>
  <w:abstractNum w:abstractNumId="9">
    <w:nsid w:val="7B1A576F"/>
    <w:multiLevelType w:val="multilevel"/>
    <w:tmpl w:val="FC68ED18"/>
    <w:lvl w:ilvl="0">
      <w:start w:val="1"/>
      <w:numFmt w:val="decimal"/>
      <w:pStyle w:val="Kop1"/>
      <w:lvlText w:val="%1."/>
      <w:lvlJc w:val="left"/>
      <w:pPr>
        <w:tabs>
          <w:tab w:val="num" w:pos="624"/>
        </w:tabs>
        <w:ind w:left="624" w:hanging="624"/>
      </w:pPr>
      <w:rPr>
        <w:rFonts w:ascii="Arial" w:hAnsi="Arial" w:hint="default"/>
        <w:b/>
        <w:i w:val="0"/>
        <w:sz w:val="20"/>
      </w:rPr>
    </w:lvl>
    <w:lvl w:ilvl="1">
      <w:start w:val="1"/>
      <w:numFmt w:val="decimal"/>
      <w:pStyle w:val="Kop2"/>
      <w:lvlText w:val="%1.%2."/>
      <w:lvlJc w:val="left"/>
      <w:pPr>
        <w:tabs>
          <w:tab w:val="num" w:pos="624"/>
        </w:tabs>
        <w:ind w:left="624" w:hanging="624"/>
      </w:pPr>
      <w:rPr>
        <w:rFonts w:ascii="Arial" w:hAnsi="Arial" w:hint="default"/>
        <w:b/>
        <w:i w:val="0"/>
        <w:sz w:val="20"/>
      </w:rPr>
    </w:lvl>
    <w:lvl w:ilvl="2">
      <w:start w:val="1"/>
      <w:numFmt w:val="decimal"/>
      <w:pStyle w:val="Kop3"/>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9"/>
  </w:num>
  <w:num w:numId="3">
    <w:abstractNumId w:val="9"/>
  </w:num>
  <w:num w:numId="4">
    <w:abstractNumId w:val="9"/>
  </w:num>
  <w:num w:numId="5">
    <w:abstractNumId w:val="4"/>
  </w:num>
  <w:num w:numId="6">
    <w:abstractNumId w:val="8"/>
  </w:num>
  <w:num w:numId="7">
    <w:abstractNumId w:val="7"/>
  </w:num>
  <w:num w:numId="8">
    <w:abstractNumId w:val="0"/>
  </w:num>
  <w:num w:numId="9">
    <w:abstractNumId w:val="2"/>
  </w:num>
  <w:num w:numId="10">
    <w:abstractNumId w:val="5"/>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activeWritingStyle w:appName="MSWord" w:lang="nl-NL" w:vendorID="9" w:dllVersion="512" w:checkStyle="1"/>
  <w:activeWritingStyle w:appName="MSWord" w:lang="nl-NL"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181"/>
    <w:rsid w:val="00001C64"/>
    <w:rsid w:val="000734EC"/>
    <w:rsid w:val="00077819"/>
    <w:rsid w:val="0009783D"/>
    <w:rsid w:val="000B04BB"/>
    <w:rsid w:val="000C2338"/>
    <w:rsid w:val="000D428B"/>
    <w:rsid w:val="001058A5"/>
    <w:rsid w:val="00164BAA"/>
    <w:rsid w:val="00165CC1"/>
    <w:rsid w:val="00174A9A"/>
    <w:rsid w:val="00245786"/>
    <w:rsid w:val="00290661"/>
    <w:rsid w:val="0029207B"/>
    <w:rsid w:val="002E4285"/>
    <w:rsid w:val="002F702E"/>
    <w:rsid w:val="00356630"/>
    <w:rsid w:val="003606E1"/>
    <w:rsid w:val="00360B64"/>
    <w:rsid w:val="00362D46"/>
    <w:rsid w:val="00430DB1"/>
    <w:rsid w:val="00443FD6"/>
    <w:rsid w:val="00447959"/>
    <w:rsid w:val="004839AE"/>
    <w:rsid w:val="004B3956"/>
    <w:rsid w:val="004D5774"/>
    <w:rsid w:val="005706C3"/>
    <w:rsid w:val="00587A7A"/>
    <w:rsid w:val="005B21A1"/>
    <w:rsid w:val="005D1AC0"/>
    <w:rsid w:val="005F542B"/>
    <w:rsid w:val="005F634D"/>
    <w:rsid w:val="006135C0"/>
    <w:rsid w:val="00655518"/>
    <w:rsid w:val="00664181"/>
    <w:rsid w:val="00687AC8"/>
    <w:rsid w:val="006B4444"/>
    <w:rsid w:val="006C5D4C"/>
    <w:rsid w:val="006C6D00"/>
    <w:rsid w:val="0078753C"/>
    <w:rsid w:val="007A33BD"/>
    <w:rsid w:val="007E213F"/>
    <w:rsid w:val="00835D90"/>
    <w:rsid w:val="008C4DBF"/>
    <w:rsid w:val="008C5F49"/>
    <w:rsid w:val="008C6AB2"/>
    <w:rsid w:val="0090615A"/>
    <w:rsid w:val="00911134"/>
    <w:rsid w:val="009638C5"/>
    <w:rsid w:val="0097354B"/>
    <w:rsid w:val="00973CCD"/>
    <w:rsid w:val="0098416B"/>
    <w:rsid w:val="00984904"/>
    <w:rsid w:val="009C7775"/>
    <w:rsid w:val="009D057C"/>
    <w:rsid w:val="00A01E25"/>
    <w:rsid w:val="00A20A38"/>
    <w:rsid w:val="00A57BBD"/>
    <w:rsid w:val="00A610FC"/>
    <w:rsid w:val="00A6541A"/>
    <w:rsid w:val="00A911AA"/>
    <w:rsid w:val="00B75361"/>
    <w:rsid w:val="00B75564"/>
    <w:rsid w:val="00BA6A22"/>
    <w:rsid w:val="00BB132F"/>
    <w:rsid w:val="00BD4216"/>
    <w:rsid w:val="00C01AD7"/>
    <w:rsid w:val="00C26FF7"/>
    <w:rsid w:val="00CB518E"/>
    <w:rsid w:val="00CD6870"/>
    <w:rsid w:val="00D02F8E"/>
    <w:rsid w:val="00D043BF"/>
    <w:rsid w:val="00D12B6F"/>
    <w:rsid w:val="00D12B79"/>
    <w:rsid w:val="00D25699"/>
    <w:rsid w:val="00D42DF1"/>
    <w:rsid w:val="00D4597C"/>
    <w:rsid w:val="00D5705E"/>
    <w:rsid w:val="00D60159"/>
    <w:rsid w:val="00D62C57"/>
    <w:rsid w:val="00D74CE4"/>
    <w:rsid w:val="00D9373D"/>
    <w:rsid w:val="00DD1A87"/>
    <w:rsid w:val="00DE765C"/>
    <w:rsid w:val="00E56197"/>
    <w:rsid w:val="00E654C4"/>
    <w:rsid w:val="00E942EC"/>
    <w:rsid w:val="00EA4EC6"/>
    <w:rsid w:val="00EF0BAA"/>
    <w:rsid w:val="00F12D71"/>
    <w:rsid w:val="00F2030E"/>
    <w:rsid w:val="00F232AC"/>
    <w:rsid w:val="00F5268F"/>
    <w:rsid w:val="00F57373"/>
    <w:rsid w:val="00FA7BD8"/>
    <w:rsid w:val="00FC341F"/>
    <w:rsid w:val="00FE33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87AC8"/>
    <w:pPr>
      <w:spacing w:line="280" w:lineRule="exact"/>
    </w:pPr>
    <w:rPr>
      <w:rFonts w:ascii="Arial" w:hAnsi="Arial"/>
    </w:rPr>
  </w:style>
  <w:style w:type="paragraph" w:styleId="Kop1">
    <w:name w:val="heading 1"/>
    <w:aliases w:val="Vet + inhoudsopg-niveau 1"/>
    <w:basedOn w:val="Standaard"/>
    <w:next w:val="Standaard"/>
    <w:qFormat/>
    <w:rsid w:val="00687AC8"/>
    <w:pPr>
      <w:keepNext/>
      <w:numPr>
        <w:numId w:val="2"/>
      </w:numPr>
      <w:spacing w:before="120"/>
      <w:outlineLvl w:val="0"/>
    </w:pPr>
    <w:rPr>
      <w:b/>
    </w:rPr>
  </w:style>
  <w:style w:type="paragraph" w:styleId="Kop2">
    <w:name w:val="heading 2"/>
    <w:aliases w:val="Vet + inhoudsopg-niveau 2"/>
    <w:basedOn w:val="Standaard"/>
    <w:next w:val="Standaard"/>
    <w:qFormat/>
    <w:rsid w:val="00687AC8"/>
    <w:pPr>
      <w:keepNext/>
      <w:numPr>
        <w:ilvl w:val="1"/>
        <w:numId w:val="2"/>
      </w:numPr>
      <w:spacing w:before="120"/>
      <w:outlineLvl w:val="1"/>
    </w:pPr>
    <w:rPr>
      <w:b/>
    </w:rPr>
  </w:style>
  <w:style w:type="paragraph" w:styleId="Kop3">
    <w:name w:val="heading 3"/>
    <w:aliases w:val="Vet + inhoudsopg-niveau 3"/>
    <w:basedOn w:val="Standaard"/>
    <w:next w:val="Standaard"/>
    <w:qFormat/>
    <w:rsid w:val="00687AC8"/>
    <w:pPr>
      <w:keepNext/>
      <w:numPr>
        <w:ilvl w:val="2"/>
        <w:numId w:val="2"/>
      </w:numPr>
      <w:spacing w:before="120"/>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einspring">
    <w:name w:val="1e inspring"/>
    <w:basedOn w:val="Standaard"/>
    <w:rsid w:val="00687AC8"/>
    <w:pPr>
      <w:tabs>
        <w:tab w:val="left" w:pos="425"/>
      </w:tabs>
      <w:ind w:left="425" w:hanging="425"/>
    </w:pPr>
  </w:style>
  <w:style w:type="paragraph" w:customStyle="1" w:styleId="2einspring">
    <w:name w:val="2e inspring"/>
    <w:basedOn w:val="Standaard"/>
    <w:next w:val="Standaard"/>
    <w:rsid w:val="00687AC8"/>
    <w:pPr>
      <w:ind w:left="737" w:hanging="312"/>
    </w:pPr>
  </w:style>
  <w:style w:type="paragraph" w:customStyle="1" w:styleId="Cursief">
    <w:name w:val="Cursief"/>
    <w:basedOn w:val="Standaard"/>
    <w:next w:val="Standaard"/>
    <w:rsid w:val="00687AC8"/>
    <w:rPr>
      <w:i/>
    </w:rPr>
  </w:style>
  <w:style w:type="paragraph" w:customStyle="1" w:styleId="Vet">
    <w:name w:val="Vet"/>
    <w:basedOn w:val="Standaard"/>
    <w:rsid w:val="00687AC8"/>
    <w:rPr>
      <w:b/>
    </w:rPr>
  </w:style>
  <w:style w:type="paragraph" w:styleId="Koptekst">
    <w:name w:val="header"/>
    <w:basedOn w:val="Standaard"/>
    <w:rsid w:val="00687AC8"/>
    <w:pPr>
      <w:tabs>
        <w:tab w:val="center" w:pos="4536"/>
        <w:tab w:val="right" w:pos="9072"/>
      </w:tabs>
    </w:pPr>
  </w:style>
  <w:style w:type="paragraph" w:styleId="Voettekst">
    <w:name w:val="footer"/>
    <w:basedOn w:val="Standaard"/>
    <w:rsid w:val="00687AC8"/>
    <w:pPr>
      <w:tabs>
        <w:tab w:val="center" w:pos="4536"/>
        <w:tab w:val="right" w:pos="9072"/>
      </w:tabs>
    </w:pPr>
  </w:style>
  <w:style w:type="paragraph" w:customStyle="1" w:styleId="Dienstkop">
    <w:name w:val="Dienstkop"/>
    <w:basedOn w:val="Standaard"/>
    <w:next w:val="Standaard"/>
    <w:rsid w:val="00687AC8"/>
    <w:rPr>
      <w:b/>
      <w:sz w:val="23"/>
    </w:rPr>
  </w:style>
  <w:style w:type="paragraph" w:styleId="Inhopg1">
    <w:name w:val="toc 1"/>
    <w:basedOn w:val="Standaard"/>
    <w:next w:val="Standaard"/>
    <w:autoRedefine/>
    <w:semiHidden/>
    <w:rsid w:val="00687AC8"/>
    <w:pPr>
      <w:spacing w:before="120" w:after="120"/>
    </w:pPr>
    <w:rPr>
      <w:b/>
      <w:smallCaps/>
    </w:rPr>
  </w:style>
  <w:style w:type="paragraph" w:styleId="Inhopg2">
    <w:name w:val="toc 2"/>
    <w:basedOn w:val="Standaard"/>
    <w:next w:val="Standaard"/>
    <w:autoRedefine/>
    <w:semiHidden/>
    <w:rsid w:val="00687AC8"/>
    <w:pPr>
      <w:ind w:left="221"/>
    </w:pPr>
    <w:rPr>
      <w:smallCaps/>
      <w:noProof/>
    </w:rPr>
  </w:style>
  <w:style w:type="paragraph" w:styleId="Inhopg3">
    <w:name w:val="toc 3"/>
    <w:basedOn w:val="Standaard"/>
    <w:next w:val="Standaard"/>
    <w:autoRedefine/>
    <w:semiHidden/>
    <w:rsid w:val="00687AC8"/>
    <w:pPr>
      <w:tabs>
        <w:tab w:val="left" w:pos="880"/>
        <w:tab w:val="right" w:leader="dot" w:pos="9062"/>
      </w:tabs>
      <w:ind w:left="221"/>
    </w:pPr>
    <w:rPr>
      <w:smallCaps/>
      <w:noProof/>
    </w:rPr>
  </w:style>
  <w:style w:type="paragraph" w:customStyle="1" w:styleId="Onderstrepen">
    <w:name w:val="Onderstrepen"/>
    <w:basedOn w:val="Standaard"/>
    <w:next w:val="Standaard"/>
    <w:rsid w:val="00687AC8"/>
    <w:rPr>
      <w:u w:val="single"/>
    </w:rPr>
  </w:style>
  <w:style w:type="paragraph" w:styleId="Plattetekstinspringen">
    <w:name w:val="Body Text Indent"/>
    <w:basedOn w:val="Standaard"/>
    <w:rsid w:val="00687AC8"/>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pPr>
    <w:rPr>
      <w:rFonts w:ascii="Garamond Antiqua" w:hAnsi="Garamond Antiqua"/>
      <w:spacing w:val="-2"/>
      <w:sz w:val="21"/>
    </w:rPr>
  </w:style>
  <w:style w:type="paragraph" w:styleId="Plattetekstinspringen2">
    <w:name w:val="Body Text Indent 2"/>
    <w:basedOn w:val="Standaard"/>
    <w:rsid w:val="00687AC8"/>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1152" w:hanging="1152"/>
    </w:pPr>
    <w:rPr>
      <w:rFonts w:ascii="Garamond Antiqua" w:hAnsi="Garamond Antiqua"/>
      <w:spacing w:val="-2"/>
      <w:sz w:val="21"/>
    </w:rPr>
  </w:style>
  <w:style w:type="paragraph" w:styleId="Plattetekstinspringen3">
    <w:name w:val="Body Text Indent 3"/>
    <w:basedOn w:val="Standaard"/>
    <w:rsid w:val="00687AC8"/>
    <w:pPr>
      <w:tabs>
        <w:tab w:val="left" w:pos="-1440"/>
        <w:tab w:val="left" w:pos="-720"/>
        <w:tab w:val="left" w:pos="0"/>
        <w:tab w:val="left" w:pos="576"/>
        <w:tab w:val="left" w:pos="1134"/>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0"/>
    </w:pPr>
    <w:rPr>
      <w:rFonts w:ascii="Garamond Antiqua" w:hAnsi="Garamond Antiqua"/>
      <w:spacing w:val="-2"/>
      <w:sz w:val="21"/>
    </w:rPr>
  </w:style>
  <w:style w:type="paragraph" w:styleId="Ballontekst">
    <w:name w:val="Balloon Text"/>
    <w:basedOn w:val="Standaard"/>
    <w:semiHidden/>
    <w:rsid w:val="00E942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87AC8"/>
    <w:pPr>
      <w:spacing w:line="280" w:lineRule="exact"/>
    </w:pPr>
    <w:rPr>
      <w:rFonts w:ascii="Arial" w:hAnsi="Arial"/>
    </w:rPr>
  </w:style>
  <w:style w:type="paragraph" w:styleId="Kop1">
    <w:name w:val="heading 1"/>
    <w:aliases w:val="Vet + inhoudsopg-niveau 1"/>
    <w:basedOn w:val="Standaard"/>
    <w:next w:val="Standaard"/>
    <w:qFormat/>
    <w:rsid w:val="00687AC8"/>
    <w:pPr>
      <w:keepNext/>
      <w:numPr>
        <w:numId w:val="2"/>
      </w:numPr>
      <w:spacing w:before="120"/>
      <w:outlineLvl w:val="0"/>
    </w:pPr>
    <w:rPr>
      <w:b/>
    </w:rPr>
  </w:style>
  <w:style w:type="paragraph" w:styleId="Kop2">
    <w:name w:val="heading 2"/>
    <w:aliases w:val="Vet + inhoudsopg-niveau 2"/>
    <w:basedOn w:val="Standaard"/>
    <w:next w:val="Standaard"/>
    <w:qFormat/>
    <w:rsid w:val="00687AC8"/>
    <w:pPr>
      <w:keepNext/>
      <w:numPr>
        <w:ilvl w:val="1"/>
        <w:numId w:val="2"/>
      </w:numPr>
      <w:spacing w:before="120"/>
      <w:outlineLvl w:val="1"/>
    </w:pPr>
    <w:rPr>
      <w:b/>
    </w:rPr>
  </w:style>
  <w:style w:type="paragraph" w:styleId="Kop3">
    <w:name w:val="heading 3"/>
    <w:aliases w:val="Vet + inhoudsopg-niveau 3"/>
    <w:basedOn w:val="Standaard"/>
    <w:next w:val="Standaard"/>
    <w:qFormat/>
    <w:rsid w:val="00687AC8"/>
    <w:pPr>
      <w:keepNext/>
      <w:numPr>
        <w:ilvl w:val="2"/>
        <w:numId w:val="2"/>
      </w:numPr>
      <w:spacing w:before="120"/>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einspring">
    <w:name w:val="1e inspring"/>
    <w:basedOn w:val="Standaard"/>
    <w:rsid w:val="00687AC8"/>
    <w:pPr>
      <w:tabs>
        <w:tab w:val="left" w:pos="425"/>
      </w:tabs>
      <w:ind w:left="425" w:hanging="425"/>
    </w:pPr>
  </w:style>
  <w:style w:type="paragraph" w:customStyle="1" w:styleId="2einspring">
    <w:name w:val="2e inspring"/>
    <w:basedOn w:val="Standaard"/>
    <w:next w:val="Standaard"/>
    <w:rsid w:val="00687AC8"/>
    <w:pPr>
      <w:ind w:left="737" w:hanging="312"/>
    </w:pPr>
  </w:style>
  <w:style w:type="paragraph" w:customStyle="1" w:styleId="Cursief">
    <w:name w:val="Cursief"/>
    <w:basedOn w:val="Standaard"/>
    <w:next w:val="Standaard"/>
    <w:rsid w:val="00687AC8"/>
    <w:rPr>
      <w:i/>
    </w:rPr>
  </w:style>
  <w:style w:type="paragraph" w:customStyle="1" w:styleId="Vet">
    <w:name w:val="Vet"/>
    <w:basedOn w:val="Standaard"/>
    <w:rsid w:val="00687AC8"/>
    <w:rPr>
      <w:b/>
    </w:rPr>
  </w:style>
  <w:style w:type="paragraph" w:styleId="Koptekst">
    <w:name w:val="header"/>
    <w:basedOn w:val="Standaard"/>
    <w:rsid w:val="00687AC8"/>
    <w:pPr>
      <w:tabs>
        <w:tab w:val="center" w:pos="4536"/>
        <w:tab w:val="right" w:pos="9072"/>
      </w:tabs>
    </w:pPr>
  </w:style>
  <w:style w:type="paragraph" w:styleId="Voettekst">
    <w:name w:val="footer"/>
    <w:basedOn w:val="Standaard"/>
    <w:rsid w:val="00687AC8"/>
    <w:pPr>
      <w:tabs>
        <w:tab w:val="center" w:pos="4536"/>
        <w:tab w:val="right" w:pos="9072"/>
      </w:tabs>
    </w:pPr>
  </w:style>
  <w:style w:type="paragraph" w:customStyle="1" w:styleId="Dienstkop">
    <w:name w:val="Dienstkop"/>
    <w:basedOn w:val="Standaard"/>
    <w:next w:val="Standaard"/>
    <w:rsid w:val="00687AC8"/>
    <w:rPr>
      <w:b/>
      <w:sz w:val="23"/>
    </w:rPr>
  </w:style>
  <w:style w:type="paragraph" w:styleId="Inhopg1">
    <w:name w:val="toc 1"/>
    <w:basedOn w:val="Standaard"/>
    <w:next w:val="Standaard"/>
    <w:autoRedefine/>
    <w:semiHidden/>
    <w:rsid w:val="00687AC8"/>
    <w:pPr>
      <w:spacing w:before="120" w:after="120"/>
    </w:pPr>
    <w:rPr>
      <w:b/>
      <w:smallCaps/>
    </w:rPr>
  </w:style>
  <w:style w:type="paragraph" w:styleId="Inhopg2">
    <w:name w:val="toc 2"/>
    <w:basedOn w:val="Standaard"/>
    <w:next w:val="Standaard"/>
    <w:autoRedefine/>
    <w:semiHidden/>
    <w:rsid w:val="00687AC8"/>
    <w:pPr>
      <w:ind w:left="221"/>
    </w:pPr>
    <w:rPr>
      <w:smallCaps/>
      <w:noProof/>
    </w:rPr>
  </w:style>
  <w:style w:type="paragraph" w:styleId="Inhopg3">
    <w:name w:val="toc 3"/>
    <w:basedOn w:val="Standaard"/>
    <w:next w:val="Standaard"/>
    <w:autoRedefine/>
    <w:semiHidden/>
    <w:rsid w:val="00687AC8"/>
    <w:pPr>
      <w:tabs>
        <w:tab w:val="left" w:pos="880"/>
        <w:tab w:val="right" w:leader="dot" w:pos="9062"/>
      </w:tabs>
      <w:ind w:left="221"/>
    </w:pPr>
    <w:rPr>
      <w:smallCaps/>
      <w:noProof/>
    </w:rPr>
  </w:style>
  <w:style w:type="paragraph" w:customStyle="1" w:styleId="Onderstrepen">
    <w:name w:val="Onderstrepen"/>
    <w:basedOn w:val="Standaard"/>
    <w:next w:val="Standaard"/>
    <w:rsid w:val="00687AC8"/>
    <w:rPr>
      <w:u w:val="single"/>
    </w:rPr>
  </w:style>
  <w:style w:type="paragraph" w:styleId="Plattetekstinspringen">
    <w:name w:val="Body Text Indent"/>
    <w:basedOn w:val="Standaard"/>
    <w:rsid w:val="00687AC8"/>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pPr>
    <w:rPr>
      <w:rFonts w:ascii="Garamond Antiqua" w:hAnsi="Garamond Antiqua"/>
      <w:spacing w:val="-2"/>
      <w:sz w:val="21"/>
    </w:rPr>
  </w:style>
  <w:style w:type="paragraph" w:styleId="Plattetekstinspringen2">
    <w:name w:val="Body Text Indent 2"/>
    <w:basedOn w:val="Standaard"/>
    <w:rsid w:val="00687AC8"/>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1152" w:hanging="1152"/>
    </w:pPr>
    <w:rPr>
      <w:rFonts w:ascii="Garamond Antiqua" w:hAnsi="Garamond Antiqua"/>
      <w:spacing w:val="-2"/>
      <w:sz w:val="21"/>
    </w:rPr>
  </w:style>
  <w:style w:type="paragraph" w:styleId="Plattetekstinspringen3">
    <w:name w:val="Body Text Indent 3"/>
    <w:basedOn w:val="Standaard"/>
    <w:rsid w:val="00687AC8"/>
    <w:pPr>
      <w:tabs>
        <w:tab w:val="left" w:pos="-1440"/>
        <w:tab w:val="left" w:pos="-720"/>
        <w:tab w:val="left" w:pos="0"/>
        <w:tab w:val="left" w:pos="576"/>
        <w:tab w:val="left" w:pos="1134"/>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0"/>
    </w:pPr>
    <w:rPr>
      <w:rFonts w:ascii="Garamond Antiqua" w:hAnsi="Garamond Antiqua"/>
      <w:spacing w:val="-2"/>
      <w:sz w:val="21"/>
    </w:rPr>
  </w:style>
  <w:style w:type="paragraph" w:styleId="Ballontekst">
    <w:name w:val="Balloon Text"/>
    <w:basedOn w:val="Standaard"/>
    <w:semiHidden/>
    <w:rsid w:val="00E942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795218">
      <w:bodyDiv w:val="1"/>
      <w:marLeft w:val="0"/>
      <w:marRight w:val="0"/>
      <w:marTop w:val="0"/>
      <w:marBottom w:val="0"/>
      <w:divBdr>
        <w:top w:val="none" w:sz="0" w:space="0" w:color="auto"/>
        <w:left w:val="none" w:sz="0" w:space="0" w:color="auto"/>
        <w:bottom w:val="none" w:sz="0" w:space="0" w:color="auto"/>
        <w:right w:val="none" w:sz="0" w:space="0" w:color="auto"/>
      </w:divBdr>
    </w:div>
    <w:div w:id="185271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HUISSTIJL\SJABLONEN\HmRdbesluit.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A9B6D-9BBB-494F-A5AA-5BCAE228F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HmRdbesluit</Template>
  <TotalTime>8</TotalTime>
  <Pages>4</Pages>
  <Words>1384</Words>
  <Characters>8048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Gemeente Haarlemmermeer</Company>
  <LinksUpToDate>false</LinksUpToDate>
  <CharactersWithSpaces>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 Marian</dc:creator>
  <cp:lastModifiedBy>Jak, Marian</cp:lastModifiedBy>
  <cp:revision>5</cp:revision>
  <cp:lastPrinted>2012-09-05T11:39:00Z</cp:lastPrinted>
  <dcterms:created xsi:type="dcterms:W3CDTF">2013-07-18T10:30:00Z</dcterms:created>
  <dcterms:modified xsi:type="dcterms:W3CDTF">2013-09-25T09:34:00Z</dcterms:modified>
</cp:coreProperties>
</file>