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DB0" w:rsidRDefault="008C3DB0" w:rsidP="004D48CA">
      <w:pPr>
        <w:pStyle w:val="Vet"/>
      </w:pPr>
      <w:r>
        <w:t>OPLEGNOTITIE</w:t>
      </w:r>
    </w:p>
    <w:p w:rsidR="008C3DB0" w:rsidRDefault="008C3DB0" w:rsidP="004D48CA">
      <w:r>
        <w:t xml:space="preserve">Onderwerp: </w:t>
      </w:r>
      <w:bookmarkStart w:id="0" w:name="bwOplegOnderwerp"/>
      <w:bookmarkStart w:id="1" w:name="_GoBack"/>
      <w:bookmarkEnd w:id="0"/>
      <w:r>
        <w:t xml:space="preserve">vaststelling bestemmingsplan </w:t>
      </w:r>
      <w:r w:rsidR="00CF3884">
        <w:t>‘Zwanenburg’</w:t>
      </w:r>
      <w:bookmarkEnd w:id="1"/>
    </w:p>
    <w:p w:rsidR="008C3DB0" w:rsidRDefault="008C3DB0" w:rsidP="004D4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2"/>
        <w:gridCol w:w="5708"/>
      </w:tblGrid>
      <w:tr w:rsidR="008C3DB0" w:rsidTr="008C3DB0">
        <w:tc>
          <w:tcPr>
            <w:tcW w:w="2905" w:type="dxa"/>
            <w:shd w:val="pct5" w:color="auto" w:fill="auto"/>
          </w:tcPr>
          <w:p w:rsidR="008C3DB0" w:rsidRDefault="008C3DB0" w:rsidP="004D48CA">
            <w:r>
              <w:t>Nummer</w:t>
            </w:r>
          </w:p>
        </w:tc>
        <w:tc>
          <w:tcPr>
            <w:tcW w:w="6307" w:type="dxa"/>
          </w:tcPr>
          <w:p w:rsidR="008C3DB0" w:rsidRDefault="000618B7" w:rsidP="004D48CA">
            <w:bookmarkStart w:id="2" w:name="bwOplegNummer"/>
            <w:bookmarkEnd w:id="2"/>
            <w:r>
              <w:t>2013.0024921</w:t>
            </w:r>
            <w:r w:rsidR="008C3DB0">
              <w:t>2012.</w:t>
            </w:r>
          </w:p>
        </w:tc>
      </w:tr>
      <w:tr w:rsidR="008C3DB0" w:rsidTr="008C3DB0">
        <w:tc>
          <w:tcPr>
            <w:tcW w:w="2905" w:type="dxa"/>
            <w:shd w:val="pct5" w:color="auto" w:fill="auto"/>
          </w:tcPr>
          <w:p w:rsidR="008C3DB0" w:rsidRDefault="008C3DB0" w:rsidP="004D48CA">
            <w:r>
              <w:t>Versie</w:t>
            </w:r>
          </w:p>
        </w:tc>
        <w:tc>
          <w:tcPr>
            <w:tcW w:w="6307" w:type="dxa"/>
          </w:tcPr>
          <w:p w:rsidR="008C3DB0" w:rsidRDefault="008C3DB0" w:rsidP="004D48CA">
            <w:r>
              <w:t>1</w:t>
            </w:r>
          </w:p>
        </w:tc>
      </w:tr>
      <w:tr w:rsidR="008C3DB0" w:rsidTr="008C3DB0">
        <w:tc>
          <w:tcPr>
            <w:tcW w:w="2905" w:type="dxa"/>
            <w:shd w:val="pct5" w:color="auto" w:fill="auto"/>
          </w:tcPr>
          <w:p w:rsidR="008C3DB0" w:rsidRDefault="008C3DB0" w:rsidP="004D48CA">
            <w:r>
              <w:t>Thema</w:t>
            </w:r>
          </w:p>
        </w:tc>
        <w:tc>
          <w:tcPr>
            <w:tcW w:w="6307" w:type="dxa"/>
          </w:tcPr>
          <w:p w:rsidR="008C3DB0" w:rsidRDefault="008C3DB0" w:rsidP="004D48CA">
            <w:bookmarkStart w:id="3" w:name="bwOplegThema"/>
            <w:bookmarkEnd w:id="3"/>
            <w:r>
              <w:t>Ruimtelijke ordening, Grootschalig Groen, Recreatie en Water</w:t>
            </w:r>
          </w:p>
        </w:tc>
      </w:tr>
      <w:tr w:rsidR="008C3DB0" w:rsidTr="008C3DB0">
        <w:tc>
          <w:tcPr>
            <w:tcW w:w="2905" w:type="dxa"/>
            <w:shd w:val="pct5" w:color="auto" w:fill="auto"/>
          </w:tcPr>
          <w:p w:rsidR="008C3DB0" w:rsidRDefault="008C3DB0" w:rsidP="004D48CA">
            <w:r>
              <w:t>Indiener</w:t>
            </w:r>
          </w:p>
        </w:tc>
        <w:tc>
          <w:tcPr>
            <w:tcW w:w="6307" w:type="dxa"/>
          </w:tcPr>
          <w:p w:rsidR="008C3DB0" w:rsidRDefault="008C3DB0" w:rsidP="004D48CA">
            <w:bookmarkStart w:id="4" w:name="bwOplegPH"/>
            <w:bookmarkEnd w:id="4"/>
            <w:r>
              <w:t>drs. M.J. Bezuijen</w:t>
            </w:r>
          </w:p>
        </w:tc>
      </w:tr>
      <w:tr w:rsidR="008C3DB0" w:rsidTr="008C3DB0">
        <w:tc>
          <w:tcPr>
            <w:tcW w:w="2905" w:type="dxa"/>
            <w:shd w:val="pct5" w:color="auto" w:fill="auto"/>
          </w:tcPr>
          <w:p w:rsidR="008C3DB0" w:rsidRDefault="008C3DB0" w:rsidP="004D48CA">
            <w:r>
              <w:t>Steller</w:t>
            </w:r>
          </w:p>
        </w:tc>
        <w:tc>
          <w:tcPr>
            <w:tcW w:w="6307" w:type="dxa"/>
          </w:tcPr>
          <w:p w:rsidR="008C3DB0" w:rsidRDefault="008C3DB0" w:rsidP="004D48CA">
            <w:bookmarkStart w:id="5" w:name="bwOplegSteller"/>
            <w:bookmarkEnd w:id="5"/>
            <w:r>
              <w:t xml:space="preserve">D. </w:t>
            </w:r>
            <w:proofErr w:type="spellStart"/>
            <w:r>
              <w:t>Ong</w:t>
            </w:r>
            <w:proofErr w:type="spellEnd"/>
            <w:r>
              <w:t xml:space="preserve"> , J. Dam</w:t>
            </w:r>
          </w:p>
        </w:tc>
      </w:tr>
      <w:tr w:rsidR="008C3DB0" w:rsidTr="008C3DB0">
        <w:tc>
          <w:tcPr>
            <w:tcW w:w="2905" w:type="dxa"/>
            <w:shd w:val="pct5" w:color="auto" w:fill="auto"/>
          </w:tcPr>
          <w:p w:rsidR="008C3DB0" w:rsidRDefault="008C3DB0" w:rsidP="004D48CA">
            <w:r>
              <w:t>Verzoek portefeuillehouder</w:t>
            </w:r>
          </w:p>
        </w:tc>
        <w:tc>
          <w:tcPr>
            <w:tcW w:w="6307" w:type="dxa"/>
          </w:tcPr>
          <w:p w:rsidR="008C3DB0" w:rsidRDefault="008C3DB0" w:rsidP="004D48CA">
            <w:bookmarkStart w:id="6" w:name="bwOplegVerzoek"/>
            <w:bookmarkEnd w:id="6"/>
            <w:r>
              <w:t>De raad voor te stellen dit raadsvoorstel ter besluitvorming te agenderen</w:t>
            </w:r>
          </w:p>
        </w:tc>
      </w:tr>
      <w:tr w:rsidR="008C3DB0" w:rsidTr="008C3DB0">
        <w:tc>
          <w:tcPr>
            <w:tcW w:w="2905" w:type="dxa"/>
            <w:shd w:val="pct5" w:color="auto" w:fill="auto"/>
          </w:tcPr>
          <w:p w:rsidR="008C3DB0" w:rsidRDefault="008C3DB0" w:rsidP="004D48CA">
            <w:r>
              <w:t>Beslispunten voor de raad</w:t>
            </w:r>
          </w:p>
        </w:tc>
        <w:tc>
          <w:tcPr>
            <w:tcW w:w="6307" w:type="dxa"/>
          </w:tcPr>
          <w:p w:rsidR="008C3DB0" w:rsidRDefault="008C3DB0" w:rsidP="004D48CA">
            <w:bookmarkStart w:id="7" w:name="bwOplegSamenvatting"/>
            <w:bookmarkEnd w:id="7"/>
            <w:r>
              <w:t>Op grond van het voorgaande besluit het college de raad voor te stellen om:</w:t>
            </w:r>
          </w:p>
          <w:p w:rsidR="00D2443F" w:rsidRDefault="00D2443F" w:rsidP="00D2443F">
            <w:pPr>
              <w:tabs>
                <w:tab w:val="left" w:pos="426"/>
              </w:tabs>
              <w:rPr>
                <w:rFonts w:cs="Arial"/>
              </w:rPr>
            </w:pPr>
            <w:r>
              <w:rPr>
                <w:rFonts w:cs="Arial"/>
              </w:rPr>
              <w:tab/>
              <w:t>de nota van zienswijzen bestemmingsplan Zwanenburg vast te stellen;</w:t>
            </w:r>
          </w:p>
          <w:p w:rsidR="00D2443F" w:rsidRDefault="00D2443F" w:rsidP="00D2443F">
            <w:pPr>
              <w:tabs>
                <w:tab w:val="left" w:pos="426"/>
              </w:tabs>
              <w:rPr>
                <w:rFonts w:cs="Arial"/>
              </w:rPr>
            </w:pPr>
          </w:p>
          <w:p w:rsidR="00D2443F" w:rsidRPr="0050664C" w:rsidRDefault="00D2443F" w:rsidP="00D2443F">
            <w:pPr>
              <w:tabs>
                <w:tab w:val="left" w:pos="426"/>
              </w:tabs>
              <w:rPr>
                <w:rFonts w:cs="Arial"/>
              </w:rPr>
            </w:pPr>
            <w:r>
              <w:rPr>
                <w:rFonts w:cs="Arial"/>
              </w:rPr>
              <w:t xml:space="preserve">2. </w:t>
            </w:r>
            <w:r>
              <w:rPr>
                <w:rFonts w:cs="Arial"/>
              </w:rPr>
              <w:tab/>
            </w:r>
            <w:r w:rsidRPr="0050664C">
              <w:rPr>
                <w:rFonts w:cs="Arial"/>
              </w:rPr>
              <w:t>de zienswijzen van</w:t>
            </w:r>
          </w:p>
          <w:p w:rsidR="00D2443F" w:rsidRPr="000B5A75" w:rsidRDefault="00D2443F" w:rsidP="00D2443F">
            <w:pPr>
              <w:pStyle w:val="Lijstalinea"/>
              <w:numPr>
                <w:ilvl w:val="0"/>
                <w:numId w:val="25"/>
              </w:numPr>
              <w:spacing w:line="280" w:lineRule="atLeast"/>
              <w:ind w:left="709" w:hanging="283"/>
              <w:contextualSpacing/>
              <w:rPr>
                <w:rFonts w:ascii="Arial" w:hAnsi="Arial" w:cs="Arial"/>
                <w:color w:val="000000"/>
                <w:sz w:val="20"/>
              </w:rPr>
            </w:pPr>
            <w:r w:rsidRPr="000B5A75">
              <w:rPr>
                <w:rFonts w:ascii="Arial" w:hAnsi="Arial" w:cs="Arial"/>
                <w:color w:val="000000"/>
                <w:sz w:val="20"/>
              </w:rPr>
              <w:t xml:space="preserve">VVAA namens de heer E.P. </w:t>
            </w:r>
            <w:proofErr w:type="spellStart"/>
            <w:r w:rsidRPr="000B5A75">
              <w:rPr>
                <w:rFonts w:ascii="Arial" w:hAnsi="Arial" w:cs="Arial"/>
                <w:color w:val="000000"/>
                <w:sz w:val="20"/>
              </w:rPr>
              <w:t>Heeneman</w:t>
            </w:r>
            <w:proofErr w:type="spellEnd"/>
            <w:r w:rsidRPr="000B5A75">
              <w:rPr>
                <w:rFonts w:ascii="Arial" w:hAnsi="Arial" w:cs="Arial"/>
                <w:color w:val="000000"/>
                <w:sz w:val="20"/>
              </w:rPr>
              <w:t xml:space="preserve"> en mevrouw G.P.J.M. </w:t>
            </w:r>
            <w:proofErr w:type="spellStart"/>
            <w:r w:rsidRPr="000B5A75">
              <w:rPr>
                <w:rFonts w:ascii="Arial" w:hAnsi="Arial" w:cs="Arial"/>
                <w:color w:val="000000"/>
                <w:sz w:val="20"/>
              </w:rPr>
              <w:t>Heeneman</w:t>
            </w:r>
            <w:proofErr w:type="spellEnd"/>
            <w:r w:rsidRPr="000B5A75">
              <w:rPr>
                <w:rFonts w:ascii="Arial" w:hAnsi="Arial" w:cs="Arial"/>
                <w:color w:val="000000"/>
                <w:sz w:val="20"/>
              </w:rPr>
              <w:t xml:space="preserve">-Claessens </w:t>
            </w:r>
          </w:p>
          <w:p w:rsidR="00D2443F" w:rsidRPr="000B5A75" w:rsidRDefault="00D2443F" w:rsidP="00D2443F">
            <w:pPr>
              <w:pStyle w:val="Lijstalinea"/>
              <w:numPr>
                <w:ilvl w:val="0"/>
                <w:numId w:val="25"/>
              </w:numPr>
              <w:tabs>
                <w:tab w:val="left" w:pos="284"/>
              </w:tabs>
              <w:spacing w:line="280" w:lineRule="atLeast"/>
              <w:ind w:left="709" w:hanging="283"/>
              <w:contextualSpacing/>
              <w:rPr>
                <w:rFonts w:ascii="Arial" w:hAnsi="Arial" w:cs="Arial"/>
                <w:color w:val="000000"/>
                <w:sz w:val="20"/>
              </w:rPr>
            </w:pPr>
            <w:r w:rsidRPr="000B5A75">
              <w:rPr>
                <w:rFonts w:ascii="Arial" w:hAnsi="Arial" w:cs="Arial"/>
                <w:color w:val="000000"/>
                <w:sz w:val="20"/>
              </w:rPr>
              <w:t xml:space="preserve">M.I. Kamminga, P.L. Versluis, Van der Heijden, G. </w:t>
            </w:r>
            <w:proofErr w:type="spellStart"/>
            <w:r w:rsidRPr="000B5A75">
              <w:rPr>
                <w:rFonts w:ascii="Arial" w:hAnsi="Arial" w:cs="Arial"/>
                <w:color w:val="000000"/>
                <w:sz w:val="20"/>
              </w:rPr>
              <w:t>Spanjer</w:t>
            </w:r>
            <w:proofErr w:type="spellEnd"/>
            <w:r w:rsidRPr="000B5A75">
              <w:rPr>
                <w:rFonts w:ascii="Arial" w:hAnsi="Arial" w:cs="Arial"/>
                <w:color w:val="000000"/>
                <w:sz w:val="20"/>
              </w:rPr>
              <w:t xml:space="preserve"> en K. van </w:t>
            </w:r>
            <w:proofErr w:type="spellStart"/>
            <w:r w:rsidRPr="000B5A75">
              <w:rPr>
                <w:rFonts w:ascii="Arial" w:hAnsi="Arial" w:cs="Arial"/>
                <w:color w:val="000000"/>
                <w:sz w:val="20"/>
              </w:rPr>
              <w:t>Opzeeland</w:t>
            </w:r>
            <w:proofErr w:type="spellEnd"/>
            <w:r w:rsidRPr="000B5A75">
              <w:rPr>
                <w:rFonts w:ascii="Arial" w:hAnsi="Arial" w:cs="Arial"/>
                <w:color w:val="000000"/>
                <w:sz w:val="20"/>
              </w:rPr>
              <w:t xml:space="preserve"> namens de Belangengroepering Olmenlaan</w:t>
            </w:r>
          </w:p>
          <w:p w:rsidR="00D2443F" w:rsidRPr="000B5A75" w:rsidRDefault="00D2443F" w:rsidP="00D2443F">
            <w:pPr>
              <w:pStyle w:val="Lijstalinea"/>
              <w:numPr>
                <w:ilvl w:val="0"/>
                <w:numId w:val="25"/>
              </w:numPr>
              <w:tabs>
                <w:tab w:val="left" w:pos="284"/>
              </w:tabs>
              <w:spacing w:line="280" w:lineRule="atLeast"/>
              <w:ind w:left="709" w:hanging="283"/>
              <w:contextualSpacing/>
              <w:rPr>
                <w:rFonts w:ascii="Arial" w:hAnsi="Arial" w:cs="Arial"/>
                <w:color w:val="000000"/>
                <w:sz w:val="20"/>
              </w:rPr>
            </w:pPr>
            <w:r w:rsidRPr="000B5A75">
              <w:rPr>
                <w:rFonts w:ascii="Arial" w:hAnsi="Arial" w:cs="Arial"/>
                <w:color w:val="000000"/>
                <w:sz w:val="20"/>
              </w:rPr>
              <w:t xml:space="preserve">Stichting Begraafplaats van de Hervormde Gemeente van Houtrijk en </w:t>
            </w:r>
            <w:proofErr w:type="spellStart"/>
            <w:r w:rsidRPr="000B5A75">
              <w:rPr>
                <w:rFonts w:ascii="Arial" w:hAnsi="Arial" w:cs="Arial"/>
                <w:color w:val="000000"/>
                <w:sz w:val="20"/>
              </w:rPr>
              <w:t>Polanen</w:t>
            </w:r>
            <w:proofErr w:type="spellEnd"/>
            <w:r w:rsidRPr="000B5A75">
              <w:rPr>
                <w:rFonts w:ascii="Arial" w:hAnsi="Arial" w:cs="Arial"/>
                <w:color w:val="000000"/>
                <w:sz w:val="20"/>
              </w:rPr>
              <w:t xml:space="preserve"> te Halfweg </w:t>
            </w:r>
          </w:p>
          <w:p w:rsidR="00D2443F" w:rsidRPr="000B5A75" w:rsidRDefault="00D2443F" w:rsidP="00D2443F">
            <w:pPr>
              <w:pStyle w:val="Lijstalinea"/>
              <w:numPr>
                <w:ilvl w:val="0"/>
                <w:numId w:val="25"/>
              </w:numPr>
              <w:tabs>
                <w:tab w:val="left" w:pos="284"/>
              </w:tabs>
              <w:spacing w:line="280" w:lineRule="atLeast"/>
              <w:ind w:left="709" w:hanging="283"/>
              <w:contextualSpacing/>
              <w:rPr>
                <w:rFonts w:ascii="Arial" w:hAnsi="Arial" w:cs="Arial"/>
                <w:color w:val="000000"/>
                <w:sz w:val="20"/>
              </w:rPr>
            </w:pPr>
            <w:r w:rsidRPr="000B5A75">
              <w:rPr>
                <w:rFonts w:ascii="Arial" w:hAnsi="Arial" w:cs="Arial"/>
                <w:color w:val="000000"/>
                <w:sz w:val="20"/>
              </w:rPr>
              <w:t xml:space="preserve">G. Bongers  </w:t>
            </w:r>
          </w:p>
          <w:p w:rsidR="00D2443F" w:rsidRPr="000B5A75" w:rsidRDefault="00D2443F" w:rsidP="00D2443F">
            <w:pPr>
              <w:pStyle w:val="Lijstalinea"/>
              <w:numPr>
                <w:ilvl w:val="0"/>
                <w:numId w:val="25"/>
              </w:numPr>
              <w:tabs>
                <w:tab w:val="left" w:pos="284"/>
              </w:tabs>
              <w:spacing w:line="280" w:lineRule="atLeast"/>
              <w:ind w:left="709" w:hanging="283"/>
              <w:contextualSpacing/>
              <w:rPr>
                <w:rFonts w:ascii="Arial" w:hAnsi="Arial" w:cs="Arial"/>
                <w:color w:val="000000"/>
                <w:sz w:val="20"/>
              </w:rPr>
            </w:pPr>
            <w:r w:rsidRPr="000B5A75">
              <w:rPr>
                <w:rFonts w:ascii="Arial" w:hAnsi="Arial" w:cs="Arial"/>
                <w:color w:val="000000"/>
                <w:sz w:val="20"/>
              </w:rPr>
              <w:t xml:space="preserve">W. Bakker  </w:t>
            </w:r>
          </w:p>
          <w:p w:rsidR="00D2443F" w:rsidRPr="000B5A75" w:rsidRDefault="00D2443F" w:rsidP="00D2443F">
            <w:pPr>
              <w:pStyle w:val="Lijstalinea"/>
              <w:numPr>
                <w:ilvl w:val="0"/>
                <w:numId w:val="25"/>
              </w:numPr>
              <w:tabs>
                <w:tab w:val="left" w:pos="284"/>
              </w:tabs>
              <w:spacing w:line="280" w:lineRule="atLeast"/>
              <w:ind w:left="709" w:hanging="283"/>
              <w:contextualSpacing/>
              <w:rPr>
                <w:rFonts w:ascii="Arial" w:hAnsi="Arial" w:cs="Arial"/>
                <w:color w:val="000000"/>
                <w:sz w:val="20"/>
              </w:rPr>
            </w:pPr>
            <w:r w:rsidRPr="000B5A75">
              <w:rPr>
                <w:rFonts w:ascii="Arial" w:hAnsi="Arial" w:cs="Arial"/>
                <w:color w:val="000000"/>
                <w:sz w:val="20"/>
              </w:rPr>
              <w:t xml:space="preserve">P. van </w:t>
            </w:r>
            <w:proofErr w:type="spellStart"/>
            <w:r w:rsidRPr="000B5A75">
              <w:rPr>
                <w:rFonts w:ascii="Arial" w:hAnsi="Arial" w:cs="Arial"/>
                <w:color w:val="000000"/>
                <w:sz w:val="20"/>
              </w:rPr>
              <w:t>Staaveren</w:t>
            </w:r>
            <w:proofErr w:type="spellEnd"/>
            <w:r w:rsidRPr="000B5A75">
              <w:rPr>
                <w:rFonts w:ascii="Arial" w:hAnsi="Arial" w:cs="Arial"/>
                <w:color w:val="000000"/>
                <w:sz w:val="20"/>
              </w:rPr>
              <w:t xml:space="preserve"> en E. van </w:t>
            </w:r>
            <w:proofErr w:type="spellStart"/>
            <w:r w:rsidRPr="000B5A75">
              <w:rPr>
                <w:rFonts w:ascii="Arial" w:hAnsi="Arial" w:cs="Arial"/>
                <w:color w:val="000000"/>
                <w:sz w:val="20"/>
              </w:rPr>
              <w:t>Staaveren</w:t>
            </w:r>
            <w:proofErr w:type="spellEnd"/>
            <w:r w:rsidRPr="000B5A75">
              <w:rPr>
                <w:rFonts w:ascii="Arial" w:hAnsi="Arial" w:cs="Arial"/>
                <w:color w:val="000000"/>
                <w:sz w:val="20"/>
              </w:rPr>
              <w:t xml:space="preserve">-Lammerts </w:t>
            </w:r>
          </w:p>
          <w:p w:rsidR="00D2443F" w:rsidRPr="000B5A75" w:rsidRDefault="00D2443F" w:rsidP="00D2443F">
            <w:pPr>
              <w:pStyle w:val="Lijstalinea"/>
              <w:numPr>
                <w:ilvl w:val="0"/>
                <w:numId w:val="25"/>
              </w:numPr>
              <w:tabs>
                <w:tab w:val="left" w:pos="284"/>
              </w:tabs>
              <w:spacing w:line="280" w:lineRule="atLeast"/>
              <w:ind w:left="709" w:hanging="283"/>
              <w:contextualSpacing/>
              <w:rPr>
                <w:rFonts w:ascii="Arial" w:hAnsi="Arial" w:cs="Arial"/>
                <w:color w:val="000000"/>
                <w:sz w:val="20"/>
              </w:rPr>
            </w:pPr>
            <w:r w:rsidRPr="000B5A75">
              <w:rPr>
                <w:rFonts w:ascii="Arial" w:hAnsi="Arial" w:cs="Arial"/>
                <w:color w:val="000000"/>
                <w:sz w:val="20"/>
              </w:rPr>
              <w:t xml:space="preserve">Apotheek ‘de Ringvaart’ </w:t>
            </w:r>
          </w:p>
          <w:p w:rsidR="00D2443F" w:rsidRPr="000B5A75" w:rsidRDefault="00D2443F" w:rsidP="00D2443F">
            <w:pPr>
              <w:pStyle w:val="Lijstalinea"/>
              <w:numPr>
                <w:ilvl w:val="0"/>
                <w:numId w:val="25"/>
              </w:numPr>
              <w:tabs>
                <w:tab w:val="left" w:pos="284"/>
              </w:tabs>
              <w:spacing w:line="280" w:lineRule="atLeast"/>
              <w:ind w:left="709" w:hanging="283"/>
              <w:contextualSpacing/>
              <w:rPr>
                <w:rFonts w:ascii="Arial" w:hAnsi="Arial" w:cs="Arial"/>
                <w:color w:val="000000"/>
                <w:sz w:val="20"/>
              </w:rPr>
            </w:pPr>
            <w:r w:rsidRPr="000B5A75">
              <w:rPr>
                <w:rFonts w:ascii="Arial" w:hAnsi="Arial" w:cs="Arial"/>
                <w:color w:val="000000"/>
                <w:sz w:val="20"/>
              </w:rPr>
              <w:t xml:space="preserve">Van </w:t>
            </w:r>
            <w:proofErr w:type="spellStart"/>
            <w:r w:rsidRPr="000B5A75">
              <w:rPr>
                <w:rFonts w:ascii="Arial" w:hAnsi="Arial" w:cs="Arial"/>
                <w:color w:val="000000"/>
                <w:sz w:val="20"/>
              </w:rPr>
              <w:t>Luling</w:t>
            </w:r>
            <w:proofErr w:type="spellEnd"/>
            <w:r w:rsidRPr="000B5A75">
              <w:rPr>
                <w:rFonts w:ascii="Arial" w:hAnsi="Arial" w:cs="Arial"/>
                <w:color w:val="000000"/>
                <w:sz w:val="20"/>
              </w:rPr>
              <w:t xml:space="preserve"> Vastgoed </w:t>
            </w:r>
          </w:p>
          <w:p w:rsidR="00D2443F" w:rsidRPr="000B5A75" w:rsidRDefault="00D2443F" w:rsidP="00D2443F">
            <w:pPr>
              <w:pStyle w:val="Lijstalinea"/>
              <w:numPr>
                <w:ilvl w:val="0"/>
                <w:numId w:val="25"/>
              </w:numPr>
              <w:tabs>
                <w:tab w:val="left" w:pos="284"/>
              </w:tabs>
              <w:spacing w:line="280" w:lineRule="atLeast"/>
              <w:ind w:left="709" w:hanging="283"/>
              <w:contextualSpacing/>
              <w:rPr>
                <w:rFonts w:ascii="Arial" w:hAnsi="Arial" w:cs="Arial"/>
                <w:color w:val="000000"/>
                <w:sz w:val="20"/>
              </w:rPr>
            </w:pPr>
            <w:r w:rsidRPr="000B5A75">
              <w:rPr>
                <w:rFonts w:ascii="Arial" w:hAnsi="Arial" w:cs="Arial"/>
                <w:color w:val="000000"/>
                <w:sz w:val="20"/>
              </w:rPr>
              <w:t>W. van de Kieft</w:t>
            </w:r>
          </w:p>
          <w:p w:rsidR="00D2443F" w:rsidRPr="000B5A75" w:rsidRDefault="00D2443F" w:rsidP="00D2443F">
            <w:pPr>
              <w:pStyle w:val="Lijstalinea"/>
              <w:numPr>
                <w:ilvl w:val="0"/>
                <w:numId w:val="25"/>
              </w:numPr>
              <w:tabs>
                <w:tab w:val="left" w:pos="284"/>
              </w:tabs>
              <w:spacing w:line="280" w:lineRule="atLeast"/>
              <w:ind w:left="709" w:hanging="283"/>
              <w:contextualSpacing/>
              <w:rPr>
                <w:rFonts w:ascii="Arial" w:hAnsi="Arial" w:cs="Arial"/>
                <w:color w:val="000000"/>
                <w:sz w:val="20"/>
              </w:rPr>
            </w:pPr>
            <w:r w:rsidRPr="000B5A75">
              <w:rPr>
                <w:rFonts w:ascii="Arial" w:hAnsi="Arial" w:cs="Arial"/>
                <w:color w:val="000000"/>
                <w:sz w:val="20"/>
              </w:rPr>
              <w:t xml:space="preserve">W.J.A. </w:t>
            </w:r>
            <w:proofErr w:type="spellStart"/>
            <w:r w:rsidRPr="000B5A75">
              <w:rPr>
                <w:rFonts w:ascii="Arial" w:hAnsi="Arial" w:cs="Arial"/>
                <w:color w:val="000000"/>
                <w:sz w:val="20"/>
              </w:rPr>
              <w:t>Leijten</w:t>
            </w:r>
            <w:proofErr w:type="spellEnd"/>
            <w:r w:rsidRPr="000B5A75">
              <w:rPr>
                <w:rFonts w:ascii="Arial" w:hAnsi="Arial" w:cs="Arial"/>
                <w:color w:val="000000"/>
                <w:sz w:val="20"/>
              </w:rPr>
              <w:t xml:space="preserve"> </w:t>
            </w:r>
          </w:p>
          <w:p w:rsidR="00D2443F" w:rsidRDefault="00D2443F" w:rsidP="00D2443F">
            <w:pPr>
              <w:pStyle w:val="Lijstalinea"/>
              <w:spacing w:line="280" w:lineRule="atLeast"/>
              <w:ind w:left="709" w:hanging="283"/>
              <w:rPr>
                <w:rFonts w:ascii="Arial" w:hAnsi="Arial" w:cs="Arial"/>
                <w:sz w:val="20"/>
              </w:rPr>
            </w:pPr>
            <w:r w:rsidRPr="000B5A75">
              <w:rPr>
                <w:rFonts w:ascii="Arial" w:hAnsi="Arial" w:cs="Arial"/>
                <w:sz w:val="20"/>
              </w:rPr>
              <w:t>die alle tijdig zijn ontvangen, ontvankelijk te verklaren;</w:t>
            </w:r>
          </w:p>
          <w:p w:rsidR="00D2443F" w:rsidRDefault="00D2443F" w:rsidP="00D2443F">
            <w:pPr>
              <w:tabs>
                <w:tab w:val="left" w:pos="426"/>
              </w:tabs>
              <w:ind w:left="420" w:hanging="420"/>
              <w:rPr>
                <w:rFonts w:cs="Arial"/>
                <w:color w:val="000000"/>
              </w:rPr>
            </w:pPr>
            <w:r>
              <w:rPr>
                <w:rFonts w:cs="Arial"/>
              </w:rPr>
              <w:t>3.</w:t>
            </w:r>
            <w:r>
              <w:rPr>
                <w:rFonts w:cs="Arial"/>
              </w:rPr>
              <w:tab/>
            </w:r>
            <w:r>
              <w:rPr>
                <w:rFonts w:cs="Arial"/>
              </w:rPr>
              <w:tab/>
            </w:r>
            <w:r w:rsidRPr="0050664C">
              <w:rPr>
                <w:rFonts w:cs="Arial"/>
                <w:color w:val="000000"/>
              </w:rPr>
              <w:t>de zienswijze van Vve Dennenburcht , D.A. van der Heijden en B. van der Laan, die buiten de termijn zijn ingediend, niet-ontvankelijk te verklaren;</w:t>
            </w:r>
          </w:p>
          <w:p w:rsidR="00D2443F" w:rsidRDefault="00D2443F" w:rsidP="00D2443F">
            <w:pPr>
              <w:tabs>
                <w:tab w:val="left" w:pos="284"/>
              </w:tabs>
              <w:ind w:left="284" w:hanging="284"/>
              <w:rPr>
                <w:rFonts w:cs="Arial"/>
                <w:color w:val="000000"/>
              </w:rPr>
            </w:pPr>
          </w:p>
          <w:p w:rsidR="00D2443F" w:rsidRPr="0050664C" w:rsidRDefault="00D2443F" w:rsidP="00D2443F">
            <w:pPr>
              <w:tabs>
                <w:tab w:val="left" w:pos="284"/>
                <w:tab w:val="left" w:pos="426"/>
              </w:tabs>
              <w:ind w:left="420" w:hanging="420"/>
              <w:rPr>
                <w:rFonts w:cs="Arial"/>
              </w:rPr>
            </w:pPr>
            <w:r>
              <w:rPr>
                <w:rFonts w:cs="Arial"/>
                <w:color w:val="000000"/>
              </w:rPr>
              <w:t>4.</w:t>
            </w:r>
            <w:r>
              <w:rPr>
                <w:rFonts w:cs="Arial"/>
                <w:color w:val="000000"/>
              </w:rPr>
              <w:tab/>
            </w:r>
            <w:r>
              <w:rPr>
                <w:rFonts w:cs="Arial"/>
                <w:color w:val="000000"/>
              </w:rPr>
              <w:tab/>
            </w:r>
            <w:r w:rsidRPr="0050664C">
              <w:rPr>
                <w:rFonts w:cs="Arial"/>
                <w:color w:val="000000"/>
              </w:rPr>
              <w:t xml:space="preserve">niet in te stemmen met de zienswijzen van M.I. Kamminga, P.L. Versluis, Van der Heijden, G. </w:t>
            </w:r>
            <w:proofErr w:type="spellStart"/>
            <w:r w:rsidRPr="0050664C">
              <w:rPr>
                <w:rFonts w:cs="Arial"/>
                <w:color w:val="000000"/>
              </w:rPr>
              <w:t>Spanjer</w:t>
            </w:r>
            <w:proofErr w:type="spellEnd"/>
            <w:r w:rsidRPr="0050664C">
              <w:rPr>
                <w:rFonts w:cs="Arial"/>
                <w:color w:val="000000"/>
              </w:rPr>
              <w:t xml:space="preserve"> en K. van </w:t>
            </w:r>
            <w:proofErr w:type="spellStart"/>
            <w:r w:rsidRPr="0050664C">
              <w:rPr>
                <w:rFonts w:cs="Arial"/>
                <w:color w:val="000000"/>
              </w:rPr>
              <w:t>Opzeeland</w:t>
            </w:r>
            <w:proofErr w:type="spellEnd"/>
            <w:r w:rsidRPr="0050664C">
              <w:rPr>
                <w:rFonts w:cs="Arial"/>
                <w:color w:val="000000"/>
              </w:rPr>
              <w:t xml:space="preserve"> namens de Belangengroepering Olmenlaan, Stichting Begraafplaats van de Hervormde Gemeente van Houtrijk en </w:t>
            </w:r>
            <w:proofErr w:type="spellStart"/>
            <w:r w:rsidRPr="0050664C">
              <w:rPr>
                <w:rFonts w:cs="Arial"/>
                <w:color w:val="000000"/>
              </w:rPr>
              <w:t>Polanen</w:t>
            </w:r>
            <w:proofErr w:type="spellEnd"/>
            <w:r w:rsidRPr="0050664C">
              <w:rPr>
                <w:rFonts w:cs="Arial"/>
                <w:color w:val="000000"/>
              </w:rPr>
              <w:t xml:space="preserve"> te Halfweg, G. Bongers, W. Bakker,  P. van </w:t>
            </w:r>
            <w:proofErr w:type="spellStart"/>
            <w:r w:rsidRPr="0050664C">
              <w:rPr>
                <w:rFonts w:cs="Arial"/>
                <w:color w:val="000000"/>
              </w:rPr>
              <w:t>Staaveren</w:t>
            </w:r>
            <w:proofErr w:type="spellEnd"/>
            <w:r w:rsidRPr="0050664C">
              <w:rPr>
                <w:rFonts w:cs="Arial"/>
                <w:color w:val="000000"/>
              </w:rPr>
              <w:t xml:space="preserve"> en E. van </w:t>
            </w:r>
            <w:proofErr w:type="spellStart"/>
            <w:r w:rsidRPr="0050664C">
              <w:rPr>
                <w:rFonts w:cs="Arial"/>
                <w:color w:val="000000"/>
              </w:rPr>
              <w:t>Staaveren</w:t>
            </w:r>
            <w:proofErr w:type="spellEnd"/>
            <w:r w:rsidRPr="0050664C">
              <w:rPr>
                <w:rFonts w:cs="Arial"/>
                <w:color w:val="000000"/>
              </w:rPr>
              <w:t xml:space="preserve">-Lammerts, Apotheek ‘de Ringvaart’,  W. van de Kieft en W.J.A. </w:t>
            </w:r>
            <w:proofErr w:type="spellStart"/>
            <w:r w:rsidRPr="0050664C">
              <w:rPr>
                <w:rFonts w:cs="Arial"/>
                <w:color w:val="000000"/>
              </w:rPr>
              <w:t>Leijten</w:t>
            </w:r>
            <w:proofErr w:type="spellEnd"/>
            <w:r w:rsidRPr="0050664C">
              <w:rPr>
                <w:rFonts w:cs="Arial"/>
                <w:color w:val="000000"/>
              </w:rPr>
              <w:t>;</w:t>
            </w:r>
          </w:p>
          <w:p w:rsidR="00D2443F" w:rsidRDefault="00D2443F" w:rsidP="00D2443F">
            <w:pPr>
              <w:pStyle w:val="Lijstalinea"/>
              <w:tabs>
                <w:tab w:val="left" w:pos="284"/>
              </w:tabs>
              <w:spacing w:line="280" w:lineRule="atLeast"/>
              <w:ind w:left="284"/>
              <w:contextualSpacing/>
              <w:rPr>
                <w:rFonts w:ascii="Arial" w:hAnsi="Arial" w:cs="Arial"/>
                <w:color w:val="000000"/>
                <w:sz w:val="20"/>
              </w:rPr>
            </w:pPr>
          </w:p>
          <w:p w:rsidR="00D2443F" w:rsidRDefault="00D2443F" w:rsidP="00D2443F">
            <w:pPr>
              <w:pStyle w:val="Lijstalinea"/>
              <w:tabs>
                <w:tab w:val="left" w:pos="284"/>
                <w:tab w:val="left" w:pos="426"/>
              </w:tabs>
              <w:spacing w:line="280" w:lineRule="atLeast"/>
              <w:ind w:left="420"/>
              <w:contextualSpacing/>
              <w:rPr>
                <w:rFonts w:ascii="Arial" w:hAnsi="Arial" w:cs="Arial"/>
                <w:color w:val="000000"/>
                <w:sz w:val="20"/>
              </w:rPr>
            </w:pPr>
            <w:r>
              <w:rPr>
                <w:rFonts w:ascii="Arial" w:hAnsi="Arial" w:cs="Arial"/>
                <w:color w:val="000000"/>
                <w:sz w:val="20"/>
              </w:rPr>
              <w:tab/>
              <w:t xml:space="preserve">De zienswijzen </w:t>
            </w:r>
            <w:r w:rsidRPr="00526C39">
              <w:rPr>
                <w:rFonts w:ascii="Arial" w:hAnsi="Arial" w:cs="Arial"/>
                <w:color w:val="000000"/>
                <w:sz w:val="20"/>
              </w:rPr>
              <w:t xml:space="preserve">van M.I. Kamminga, P.L. Versluis, Van der Heijden, G. </w:t>
            </w:r>
            <w:proofErr w:type="spellStart"/>
            <w:r w:rsidRPr="00526C39">
              <w:rPr>
                <w:rFonts w:ascii="Arial" w:hAnsi="Arial" w:cs="Arial"/>
                <w:color w:val="000000"/>
                <w:sz w:val="20"/>
              </w:rPr>
              <w:t>Spanjer</w:t>
            </w:r>
            <w:proofErr w:type="spellEnd"/>
            <w:r w:rsidRPr="00526C39">
              <w:rPr>
                <w:rFonts w:ascii="Arial" w:hAnsi="Arial" w:cs="Arial"/>
                <w:color w:val="000000"/>
                <w:sz w:val="20"/>
              </w:rPr>
              <w:t xml:space="preserve"> en K. van </w:t>
            </w:r>
            <w:proofErr w:type="spellStart"/>
            <w:r w:rsidRPr="00526C39">
              <w:rPr>
                <w:rFonts w:ascii="Arial" w:hAnsi="Arial" w:cs="Arial"/>
                <w:color w:val="000000"/>
                <w:sz w:val="20"/>
              </w:rPr>
              <w:t>Opzeeland</w:t>
            </w:r>
            <w:proofErr w:type="spellEnd"/>
            <w:r w:rsidRPr="00526C39">
              <w:rPr>
                <w:rFonts w:ascii="Arial" w:hAnsi="Arial" w:cs="Arial"/>
                <w:color w:val="000000"/>
                <w:sz w:val="20"/>
              </w:rPr>
              <w:t xml:space="preserve"> namens de Belangengroepering Olmenlaan</w:t>
            </w:r>
            <w:r>
              <w:rPr>
                <w:rFonts w:ascii="Arial" w:hAnsi="Arial" w:cs="Arial"/>
                <w:color w:val="000000"/>
                <w:sz w:val="20"/>
              </w:rPr>
              <w:t xml:space="preserve"> geven wel aanleiding de regels en de verbeelding op onderdelen aan te passen;</w:t>
            </w:r>
          </w:p>
          <w:p w:rsidR="00D2443F" w:rsidRDefault="00D2443F" w:rsidP="00D2443F">
            <w:pPr>
              <w:tabs>
                <w:tab w:val="left" w:pos="284"/>
                <w:tab w:val="left" w:pos="426"/>
              </w:tabs>
              <w:ind w:left="420" w:hanging="420"/>
              <w:contextualSpacing/>
              <w:rPr>
                <w:rFonts w:cs="Arial"/>
                <w:color w:val="000000"/>
              </w:rPr>
            </w:pPr>
            <w:r>
              <w:rPr>
                <w:rFonts w:cs="Arial"/>
                <w:color w:val="000000"/>
              </w:rPr>
              <w:t>5.</w:t>
            </w:r>
            <w:r>
              <w:rPr>
                <w:rFonts w:cs="Arial"/>
                <w:color w:val="000000"/>
              </w:rPr>
              <w:tab/>
            </w:r>
            <w:r>
              <w:rPr>
                <w:rFonts w:cs="Arial"/>
                <w:color w:val="000000"/>
              </w:rPr>
              <w:tab/>
            </w:r>
            <w:r w:rsidRPr="0050664C">
              <w:rPr>
                <w:rFonts w:cs="Arial"/>
              </w:rPr>
              <w:t xml:space="preserve">gedeeltelijk in te stemmen met de zienswijzen van </w:t>
            </w:r>
            <w:r w:rsidRPr="0050664C">
              <w:rPr>
                <w:rFonts w:cs="Arial"/>
                <w:color w:val="000000"/>
              </w:rPr>
              <w:t xml:space="preserve">VVAA namens de heer E.P. </w:t>
            </w:r>
            <w:proofErr w:type="spellStart"/>
            <w:r w:rsidRPr="0050664C">
              <w:rPr>
                <w:rFonts w:cs="Arial"/>
                <w:color w:val="000000"/>
              </w:rPr>
              <w:t>Heeneman</w:t>
            </w:r>
            <w:proofErr w:type="spellEnd"/>
            <w:r w:rsidRPr="0050664C">
              <w:rPr>
                <w:rFonts w:cs="Arial"/>
                <w:color w:val="000000"/>
              </w:rPr>
              <w:t xml:space="preserve"> en mevrouw G.P.J.M. </w:t>
            </w:r>
            <w:proofErr w:type="spellStart"/>
            <w:r w:rsidRPr="0050664C">
              <w:rPr>
                <w:rFonts w:cs="Arial"/>
                <w:color w:val="000000"/>
              </w:rPr>
              <w:t>Heeneman</w:t>
            </w:r>
            <w:proofErr w:type="spellEnd"/>
            <w:r w:rsidRPr="0050664C">
              <w:rPr>
                <w:rFonts w:cs="Arial"/>
                <w:color w:val="000000"/>
              </w:rPr>
              <w:t xml:space="preserve">-Claessens en Van </w:t>
            </w:r>
            <w:proofErr w:type="spellStart"/>
            <w:r w:rsidRPr="0050664C">
              <w:rPr>
                <w:rFonts w:cs="Arial"/>
                <w:color w:val="000000"/>
              </w:rPr>
              <w:t>Luling</w:t>
            </w:r>
            <w:proofErr w:type="spellEnd"/>
            <w:r w:rsidRPr="0050664C">
              <w:rPr>
                <w:rFonts w:cs="Arial"/>
                <w:color w:val="000000"/>
              </w:rPr>
              <w:t xml:space="preserve"> Vastgoed</w:t>
            </w:r>
            <w:r>
              <w:rPr>
                <w:rFonts w:cs="Arial"/>
                <w:color w:val="000000"/>
              </w:rPr>
              <w:t>;</w:t>
            </w:r>
          </w:p>
          <w:p w:rsidR="00D2443F" w:rsidRDefault="00D2443F" w:rsidP="00D2443F">
            <w:pPr>
              <w:tabs>
                <w:tab w:val="left" w:pos="284"/>
              </w:tabs>
              <w:ind w:left="284" w:hanging="284"/>
              <w:contextualSpacing/>
              <w:rPr>
                <w:rFonts w:cs="Arial"/>
                <w:color w:val="000000"/>
              </w:rPr>
            </w:pPr>
          </w:p>
          <w:p w:rsidR="00D2443F" w:rsidRPr="0050664C" w:rsidRDefault="00D2443F" w:rsidP="00D2443F">
            <w:pPr>
              <w:tabs>
                <w:tab w:val="left" w:pos="284"/>
                <w:tab w:val="left" w:pos="426"/>
              </w:tabs>
              <w:ind w:left="284" w:hanging="284"/>
              <w:contextualSpacing/>
              <w:rPr>
                <w:rFonts w:cs="Arial"/>
                <w:color w:val="000000"/>
              </w:rPr>
            </w:pPr>
            <w:r>
              <w:rPr>
                <w:rFonts w:cs="Arial"/>
                <w:color w:val="000000"/>
              </w:rPr>
              <w:lastRenderedPageBreak/>
              <w:t>6.</w:t>
            </w:r>
            <w:r>
              <w:rPr>
                <w:rFonts w:cs="Arial"/>
                <w:color w:val="000000"/>
              </w:rPr>
              <w:tab/>
            </w:r>
            <w:r>
              <w:rPr>
                <w:rFonts w:cs="Arial"/>
                <w:color w:val="000000"/>
              </w:rPr>
              <w:tab/>
            </w:r>
            <w:r w:rsidRPr="0050664C">
              <w:rPr>
                <w:rFonts w:cs="Arial"/>
              </w:rPr>
              <w:t>n</w:t>
            </w:r>
            <w:r>
              <w:rPr>
                <w:rFonts w:cs="Arial"/>
              </w:rPr>
              <w:t>aar aanleiding van punt 4</w:t>
            </w:r>
            <w:r w:rsidRPr="0050664C">
              <w:rPr>
                <w:rFonts w:cs="Arial"/>
              </w:rPr>
              <w:t xml:space="preserve"> het bestemmingsplan als volgt te wijzigen:</w:t>
            </w:r>
          </w:p>
          <w:p w:rsidR="00D2443F" w:rsidRPr="0050664C" w:rsidRDefault="00D2443F" w:rsidP="00D2443F">
            <w:pPr>
              <w:tabs>
                <w:tab w:val="left" w:pos="0"/>
                <w:tab w:val="left" w:pos="284"/>
                <w:tab w:val="left" w:pos="426"/>
                <w:tab w:val="left" w:pos="851"/>
              </w:tabs>
              <w:rPr>
                <w:rFonts w:cs="Arial"/>
              </w:rPr>
            </w:pPr>
            <w:r>
              <w:rPr>
                <w:rFonts w:cs="Arial"/>
              </w:rPr>
              <w:tab/>
            </w:r>
            <w:r>
              <w:rPr>
                <w:rFonts w:cs="Arial"/>
              </w:rPr>
              <w:tab/>
              <w:t>6.1</w:t>
            </w:r>
            <w:r>
              <w:rPr>
                <w:rFonts w:cs="Arial"/>
              </w:rPr>
              <w:tab/>
            </w:r>
            <w:r w:rsidRPr="0050664C">
              <w:rPr>
                <w:rFonts w:cs="Arial"/>
              </w:rPr>
              <w:t>ten aanzien van de verbeelding:</w:t>
            </w:r>
          </w:p>
          <w:p w:rsidR="00D2443F" w:rsidRDefault="00D2443F" w:rsidP="00D2443F">
            <w:pPr>
              <w:pStyle w:val="Lijstalinea"/>
              <w:numPr>
                <w:ilvl w:val="0"/>
                <w:numId w:val="32"/>
              </w:numPr>
              <w:tabs>
                <w:tab w:val="left" w:pos="0"/>
                <w:tab w:val="left" w:pos="284"/>
              </w:tabs>
              <w:spacing w:after="0" w:line="280" w:lineRule="atLeast"/>
              <w:ind w:left="851" w:hanging="425"/>
              <w:rPr>
                <w:rFonts w:ascii="Arial" w:hAnsi="Arial" w:cs="Arial"/>
                <w:sz w:val="20"/>
              </w:rPr>
            </w:pPr>
            <w:r>
              <w:rPr>
                <w:rFonts w:ascii="Arial" w:hAnsi="Arial" w:cs="Arial"/>
                <w:sz w:val="20"/>
              </w:rPr>
              <w:t xml:space="preserve">de omvang van </w:t>
            </w:r>
            <w:proofErr w:type="spellStart"/>
            <w:r>
              <w:rPr>
                <w:rFonts w:ascii="Arial" w:hAnsi="Arial" w:cs="Arial"/>
                <w:sz w:val="20"/>
              </w:rPr>
              <w:t>wro</w:t>
            </w:r>
            <w:proofErr w:type="spellEnd"/>
            <w:r>
              <w:rPr>
                <w:rFonts w:ascii="Arial" w:hAnsi="Arial" w:cs="Arial"/>
                <w:sz w:val="20"/>
              </w:rPr>
              <w:t>-zone wijzigingsgebied 4 verkleinen;</w:t>
            </w:r>
          </w:p>
          <w:p w:rsidR="00D2443F" w:rsidRDefault="00D2443F" w:rsidP="00D2443F">
            <w:pPr>
              <w:pStyle w:val="Lijstalinea"/>
              <w:numPr>
                <w:ilvl w:val="0"/>
                <w:numId w:val="32"/>
              </w:numPr>
              <w:tabs>
                <w:tab w:val="left" w:pos="0"/>
                <w:tab w:val="left" w:pos="284"/>
              </w:tabs>
              <w:spacing w:after="0"/>
              <w:ind w:left="851" w:hanging="425"/>
              <w:rPr>
                <w:rFonts w:ascii="Arial" w:hAnsi="Arial" w:cs="Arial"/>
                <w:sz w:val="20"/>
              </w:rPr>
            </w:pPr>
            <w:r>
              <w:rPr>
                <w:rFonts w:ascii="Arial" w:hAnsi="Arial" w:cs="Arial"/>
                <w:sz w:val="20"/>
              </w:rPr>
              <w:t>de bestemming van de bij de gemeente in eigendom zijnde stroken groen achter de Dennenlaan 96, 100 en 104 naast de Olmenlaan 141 wijzigen van ‘Wonen’ en ‘Tuin’ naar ‘Verkeer’;</w:t>
            </w:r>
          </w:p>
          <w:p w:rsidR="00D2443F" w:rsidRPr="0050664C" w:rsidRDefault="00D2443F" w:rsidP="00D2443F">
            <w:pPr>
              <w:tabs>
                <w:tab w:val="left" w:pos="0"/>
                <w:tab w:val="left" w:pos="284"/>
                <w:tab w:val="left" w:pos="426"/>
                <w:tab w:val="left" w:pos="851"/>
              </w:tabs>
              <w:ind w:left="284"/>
              <w:rPr>
                <w:rFonts w:cs="Arial"/>
              </w:rPr>
            </w:pPr>
            <w:r>
              <w:rPr>
                <w:rFonts w:cs="Arial"/>
              </w:rPr>
              <w:tab/>
              <w:t xml:space="preserve">6.2 </w:t>
            </w:r>
            <w:r>
              <w:rPr>
                <w:rFonts w:cs="Arial"/>
              </w:rPr>
              <w:tab/>
            </w:r>
            <w:r w:rsidRPr="0050664C">
              <w:rPr>
                <w:rFonts w:cs="Arial"/>
              </w:rPr>
              <w:t>ten aanzien van de regels:</w:t>
            </w:r>
          </w:p>
          <w:p w:rsidR="00D2443F" w:rsidRDefault="00D2443F" w:rsidP="00D2443F">
            <w:pPr>
              <w:pStyle w:val="Lijstalinea"/>
              <w:numPr>
                <w:ilvl w:val="0"/>
                <w:numId w:val="34"/>
              </w:numPr>
              <w:tabs>
                <w:tab w:val="left" w:pos="0"/>
                <w:tab w:val="left" w:pos="426"/>
              </w:tabs>
              <w:spacing w:after="0" w:line="280" w:lineRule="atLeast"/>
              <w:ind w:left="851" w:hanging="425"/>
              <w:rPr>
                <w:rFonts w:ascii="Arial" w:hAnsi="Arial" w:cs="Arial"/>
                <w:sz w:val="20"/>
              </w:rPr>
            </w:pPr>
            <w:r>
              <w:rPr>
                <w:rFonts w:ascii="Arial" w:hAnsi="Arial" w:cs="Arial"/>
                <w:sz w:val="20"/>
              </w:rPr>
              <w:t>i</w:t>
            </w:r>
            <w:r w:rsidRPr="001C1494">
              <w:rPr>
                <w:rFonts w:ascii="Arial" w:hAnsi="Arial" w:cs="Arial"/>
                <w:sz w:val="20"/>
              </w:rPr>
              <w:t>n art. 38 op</w:t>
            </w:r>
            <w:r>
              <w:rPr>
                <w:rFonts w:ascii="Arial" w:hAnsi="Arial" w:cs="Arial"/>
                <w:sz w:val="20"/>
              </w:rPr>
              <w:t xml:space="preserve"> te </w:t>
            </w:r>
            <w:r w:rsidRPr="001C1494">
              <w:rPr>
                <w:rFonts w:ascii="Arial" w:hAnsi="Arial" w:cs="Arial"/>
                <w:sz w:val="20"/>
              </w:rPr>
              <w:t>nemen dat de afstand van de rooilijn van de nieuwe woningen tot de rooilijn van de bestaande w</w:t>
            </w:r>
            <w:r>
              <w:rPr>
                <w:rFonts w:ascii="Arial" w:hAnsi="Arial" w:cs="Arial"/>
                <w:sz w:val="20"/>
              </w:rPr>
              <w:t>oningen minimaal 24 m. bedraagt;</w:t>
            </w:r>
          </w:p>
          <w:p w:rsidR="00D2443F" w:rsidRDefault="00D2443F" w:rsidP="00D2443F">
            <w:pPr>
              <w:tabs>
                <w:tab w:val="left" w:pos="0"/>
                <w:tab w:val="left" w:pos="426"/>
              </w:tabs>
              <w:rPr>
                <w:rFonts w:cs="Arial"/>
              </w:rPr>
            </w:pPr>
          </w:p>
          <w:p w:rsidR="00D2443F" w:rsidRDefault="00D2443F" w:rsidP="00D2443F">
            <w:pPr>
              <w:tabs>
                <w:tab w:val="left" w:pos="0"/>
                <w:tab w:val="left" w:pos="426"/>
              </w:tabs>
            </w:pPr>
            <w:r>
              <w:rPr>
                <w:rFonts w:cs="Arial"/>
              </w:rPr>
              <w:t xml:space="preserve">7. </w:t>
            </w:r>
            <w:r>
              <w:rPr>
                <w:rFonts w:cs="Arial"/>
              </w:rPr>
              <w:tab/>
            </w:r>
            <w:r>
              <w:t>naar aanleiding van punt 5 het bestemmingsplan als volgt te wijzigen:</w:t>
            </w:r>
          </w:p>
          <w:p w:rsidR="00D2443F" w:rsidRPr="00012416" w:rsidRDefault="00D2443F" w:rsidP="00D2443F">
            <w:pPr>
              <w:tabs>
                <w:tab w:val="left" w:pos="0"/>
                <w:tab w:val="left" w:pos="426"/>
                <w:tab w:val="left" w:pos="851"/>
              </w:tabs>
              <w:rPr>
                <w:rFonts w:cs="Arial"/>
              </w:rPr>
            </w:pPr>
            <w:r>
              <w:tab/>
              <w:t>7.1</w:t>
            </w:r>
            <w:r>
              <w:tab/>
              <w:t>t</w:t>
            </w:r>
            <w:r w:rsidRPr="00012416">
              <w:rPr>
                <w:rFonts w:cs="Arial"/>
              </w:rPr>
              <w:t>en aanzien van de verbeelding:</w:t>
            </w:r>
          </w:p>
          <w:p w:rsidR="00D2443F" w:rsidRPr="00012416" w:rsidRDefault="00D2443F" w:rsidP="00D2443F">
            <w:pPr>
              <w:pStyle w:val="Lijstalinea"/>
              <w:numPr>
                <w:ilvl w:val="1"/>
                <w:numId w:val="27"/>
              </w:numPr>
              <w:tabs>
                <w:tab w:val="left" w:pos="851"/>
              </w:tabs>
              <w:spacing w:after="0" w:line="280" w:lineRule="atLeast"/>
              <w:ind w:left="851" w:hanging="425"/>
              <w:contextualSpacing/>
              <w:rPr>
                <w:rFonts w:ascii="Arial" w:hAnsi="Arial" w:cs="Arial"/>
                <w:sz w:val="20"/>
              </w:rPr>
            </w:pPr>
            <w:r w:rsidRPr="00012416">
              <w:rPr>
                <w:rFonts w:ascii="Arial" w:hAnsi="Arial" w:cs="Arial"/>
                <w:sz w:val="20"/>
              </w:rPr>
              <w:t xml:space="preserve">de </w:t>
            </w:r>
            <w:r>
              <w:rPr>
                <w:rFonts w:ascii="Arial" w:hAnsi="Arial" w:cs="Arial"/>
                <w:sz w:val="20"/>
              </w:rPr>
              <w:t xml:space="preserve">omvang </w:t>
            </w:r>
            <w:r w:rsidRPr="00012416">
              <w:rPr>
                <w:rFonts w:ascii="Arial" w:hAnsi="Arial" w:cs="Arial"/>
                <w:sz w:val="20"/>
              </w:rPr>
              <w:t xml:space="preserve">van </w:t>
            </w:r>
            <w:proofErr w:type="spellStart"/>
            <w:r w:rsidRPr="00012416">
              <w:rPr>
                <w:rFonts w:ascii="Arial" w:hAnsi="Arial" w:cs="Arial"/>
                <w:sz w:val="20"/>
              </w:rPr>
              <w:t>wro</w:t>
            </w:r>
            <w:proofErr w:type="spellEnd"/>
            <w:r w:rsidRPr="00012416">
              <w:rPr>
                <w:rFonts w:ascii="Arial" w:hAnsi="Arial" w:cs="Arial"/>
                <w:sz w:val="20"/>
              </w:rPr>
              <w:t xml:space="preserve">- zone – wijzigingsgebied </w:t>
            </w:r>
            <w:r>
              <w:rPr>
                <w:rFonts w:ascii="Arial" w:hAnsi="Arial" w:cs="Arial"/>
                <w:sz w:val="20"/>
              </w:rPr>
              <w:t>5</w:t>
            </w:r>
            <w:r w:rsidRPr="00012416">
              <w:rPr>
                <w:rFonts w:ascii="Arial" w:hAnsi="Arial" w:cs="Arial"/>
                <w:sz w:val="20"/>
              </w:rPr>
              <w:t xml:space="preserve"> aanpassen zodat deze uitsluitend het winkelgebied De Kom betreft; </w:t>
            </w:r>
          </w:p>
          <w:p w:rsidR="00D2443F" w:rsidRPr="00012416" w:rsidRDefault="00D2443F" w:rsidP="00D2443F">
            <w:pPr>
              <w:pStyle w:val="Lijstalinea"/>
              <w:numPr>
                <w:ilvl w:val="1"/>
                <w:numId w:val="27"/>
              </w:numPr>
              <w:tabs>
                <w:tab w:val="left" w:pos="851"/>
              </w:tabs>
              <w:spacing w:after="0" w:line="280" w:lineRule="atLeast"/>
              <w:ind w:left="851" w:hanging="425"/>
              <w:contextualSpacing/>
              <w:rPr>
                <w:rFonts w:ascii="Arial" w:hAnsi="Arial" w:cs="Arial"/>
                <w:sz w:val="20"/>
              </w:rPr>
            </w:pPr>
            <w:r w:rsidRPr="00012416">
              <w:rPr>
                <w:rFonts w:ascii="Arial" w:hAnsi="Arial" w:cs="Arial"/>
                <w:sz w:val="20"/>
              </w:rPr>
              <w:t>de strook groen aan de linkerzijde van de woning Dennenlaan 142 bestemmen tot ‘Groen’;</w:t>
            </w:r>
          </w:p>
          <w:p w:rsidR="00D2443F" w:rsidRDefault="00D2443F" w:rsidP="00D2443F">
            <w:pPr>
              <w:pStyle w:val="Lijstalinea"/>
              <w:numPr>
                <w:ilvl w:val="1"/>
                <w:numId w:val="27"/>
              </w:numPr>
              <w:tabs>
                <w:tab w:val="left" w:pos="851"/>
              </w:tabs>
              <w:spacing w:after="0" w:line="280" w:lineRule="atLeast"/>
              <w:ind w:left="851" w:hanging="425"/>
              <w:contextualSpacing/>
              <w:rPr>
                <w:rFonts w:ascii="Arial" w:hAnsi="Arial" w:cs="Arial"/>
                <w:sz w:val="20"/>
              </w:rPr>
            </w:pPr>
            <w:r w:rsidRPr="00012416">
              <w:rPr>
                <w:rFonts w:ascii="Arial" w:hAnsi="Arial" w:cs="Arial"/>
                <w:sz w:val="20"/>
              </w:rPr>
              <w:t xml:space="preserve">de aanduiding ‘Bedrijf tot en met categorie </w:t>
            </w:r>
            <w:r>
              <w:rPr>
                <w:rFonts w:ascii="Arial" w:hAnsi="Arial" w:cs="Arial"/>
                <w:sz w:val="20"/>
              </w:rPr>
              <w:t>3.1</w:t>
            </w:r>
            <w:r w:rsidRPr="00012416">
              <w:rPr>
                <w:rFonts w:ascii="Arial" w:hAnsi="Arial" w:cs="Arial"/>
                <w:sz w:val="20"/>
              </w:rPr>
              <w:t>’ ten behoeve van de vestiging van KSB opnemen</w:t>
            </w:r>
            <w:r>
              <w:rPr>
                <w:rFonts w:ascii="Arial" w:hAnsi="Arial" w:cs="Arial"/>
                <w:sz w:val="20"/>
              </w:rPr>
              <w:t xml:space="preserve">; </w:t>
            </w:r>
          </w:p>
          <w:p w:rsidR="00D2443F" w:rsidRPr="00800B35" w:rsidRDefault="00D2443F" w:rsidP="00D2443F">
            <w:pPr>
              <w:pStyle w:val="Lijstalinea"/>
              <w:numPr>
                <w:ilvl w:val="1"/>
                <w:numId w:val="27"/>
              </w:numPr>
              <w:tabs>
                <w:tab w:val="left" w:pos="0"/>
                <w:tab w:val="left" w:pos="284"/>
              </w:tabs>
              <w:ind w:left="851" w:hanging="425"/>
              <w:rPr>
                <w:rFonts w:ascii="Arial" w:hAnsi="Arial" w:cs="Arial"/>
                <w:sz w:val="20"/>
              </w:rPr>
            </w:pPr>
            <w:r w:rsidRPr="00800B35">
              <w:rPr>
                <w:rFonts w:ascii="Arial" w:hAnsi="Arial" w:cs="Arial"/>
                <w:sz w:val="20"/>
              </w:rPr>
              <w:t>het perceel Dennenlaan 142a de bestemming ‘bedrijf-nutsvoorziening’ toekennen.</w:t>
            </w:r>
          </w:p>
          <w:p w:rsidR="00D2443F" w:rsidRDefault="00D2443F" w:rsidP="00D2443F">
            <w:pPr>
              <w:rPr>
                <w:rFonts w:cs="Arial"/>
              </w:rPr>
            </w:pPr>
          </w:p>
          <w:p w:rsidR="00D2443F" w:rsidRPr="0050664C" w:rsidRDefault="00D2443F" w:rsidP="00D2443F">
            <w:pPr>
              <w:tabs>
                <w:tab w:val="left" w:pos="426"/>
                <w:tab w:val="left" w:pos="851"/>
              </w:tabs>
              <w:contextualSpacing/>
              <w:rPr>
                <w:rFonts w:cs="Arial"/>
              </w:rPr>
            </w:pPr>
            <w:r>
              <w:rPr>
                <w:rFonts w:cs="Arial"/>
              </w:rPr>
              <w:tab/>
              <w:t>7.2</w:t>
            </w:r>
            <w:r>
              <w:rPr>
                <w:rFonts w:cs="Arial"/>
              </w:rPr>
              <w:tab/>
            </w:r>
            <w:r>
              <w:t>ten aanzien van de regels:</w:t>
            </w:r>
          </w:p>
          <w:p w:rsidR="00D2443F" w:rsidRDefault="00D2443F" w:rsidP="00D2443F">
            <w:pPr>
              <w:pStyle w:val="Default"/>
              <w:tabs>
                <w:tab w:val="left" w:pos="284"/>
                <w:tab w:val="left" w:pos="851"/>
              </w:tabs>
              <w:spacing w:line="280" w:lineRule="atLeast"/>
              <w:ind w:left="851" w:hanging="426"/>
              <w:rPr>
                <w:color w:val="auto"/>
                <w:sz w:val="20"/>
                <w:szCs w:val="20"/>
              </w:rPr>
            </w:pPr>
            <w:r w:rsidRPr="00012416">
              <w:rPr>
                <w:sz w:val="20"/>
                <w:szCs w:val="20"/>
              </w:rPr>
              <w:t>a</w:t>
            </w:r>
            <w:r>
              <w:t>.</w:t>
            </w:r>
            <w:r>
              <w:tab/>
            </w:r>
            <w:r w:rsidRPr="00C078D3">
              <w:rPr>
                <w:color w:val="auto"/>
                <w:sz w:val="20"/>
                <w:szCs w:val="20"/>
              </w:rPr>
              <w:t>in de</w:t>
            </w:r>
            <w:r>
              <w:rPr>
                <w:color w:val="auto"/>
                <w:sz w:val="20"/>
                <w:szCs w:val="20"/>
              </w:rPr>
              <w:t xml:space="preserve"> wijzigingsbevoegdheden 1 en 2 opnemen dat 15% watercompensatie moet plaatsvinden als er sprake is van verharding van het oppervlak met meer dan 500m²;</w:t>
            </w:r>
          </w:p>
          <w:p w:rsidR="00D2443F" w:rsidRDefault="00D2443F" w:rsidP="00D2443F">
            <w:pPr>
              <w:pStyle w:val="Lijstalinea"/>
              <w:numPr>
                <w:ilvl w:val="0"/>
                <w:numId w:val="27"/>
              </w:numPr>
              <w:tabs>
                <w:tab w:val="left" w:pos="0"/>
                <w:tab w:val="left" w:pos="284"/>
              </w:tabs>
              <w:spacing w:after="0"/>
              <w:ind w:left="851" w:hanging="425"/>
              <w:rPr>
                <w:rFonts w:ascii="Arial" w:hAnsi="Arial" w:cs="Arial"/>
                <w:sz w:val="20"/>
              </w:rPr>
            </w:pPr>
            <w:r w:rsidRPr="00800B35">
              <w:rPr>
                <w:rFonts w:ascii="Arial" w:hAnsi="Arial" w:cs="Arial"/>
                <w:sz w:val="20"/>
              </w:rPr>
              <w:t xml:space="preserve">Aan art. 32 lid e toevoegen ‘Voor het perceel aan de </w:t>
            </w:r>
            <w:proofErr w:type="spellStart"/>
            <w:r w:rsidRPr="00800B35">
              <w:rPr>
                <w:rFonts w:ascii="Arial" w:hAnsi="Arial" w:cs="Arial"/>
                <w:sz w:val="20"/>
              </w:rPr>
              <w:t>Dennelaan</w:t>
            </w:r>
            <w:proofErr w:type="spellEnd"/>
            <w:r w:rsidRPr="00800B35">
              <w:rPr>
                <w:rFonts w:ascii="Arial" w:hAnsi="Arial" w:cs="Arial"/>
                <w:sz w:val="20"/>
              </w:rPr>
              <w:t xml:space="preserve"> 126 geldt dat de verhoging van de maximale (bouw)hoogte ten behoeve van de liftkoker maximaal 40% mag bedragen’.</w:t>
            </w:r>
          </w:p>
          <w:p w:rsidR="00D2443F" w:rsidRPr="0061053B" w:rsidRDefault="00D2443F" w:rsidP="00D2443F">
            <w:pPr>
              <w:pStyle w:val="Lijstalinea"/>
              <w:numPr>
                <w:ilvl w:val="0"/>
                <w:numId w:val="27"/>
              </w:numPr>
              <w:ind w:left="851" w:hanging="425"/>
              <w:rPr>
                <w:rFonts w:ascii="Arial" w:hAnsi="Arial" w:cs="Arial"/>
                <w:sz w:val="20"/>
              </w:rPr>
            </w:pPr>
            <w:r w:rsidRPr="0061053B">
              <w:rPr>
                <w:rFonts w:ascii="Arial" w:hAnsi="Arial" w:cs="Arial"/>
                <w:sz w:val="20"/>
              </w:rPr>
              <w:t>in art. 37 lid f. de passage ‘hoogteaccent van maximaal 18 meter (5 bouwlagen) in de as van de Dennenlaan’ schrappen en vervangen door ‘de bouwhoogte mag niet meer bedragen dan 12 meter in maximaal 3 bouwlagen’.</w:t>
            </w:r>
          </w:p>
          <w:p w:rsidR="00D2443F" w:rsidRPr="000D5335" w:rsidRDefault="00D2443F" w:rsidP="00D2443F">
            <w:pPr>
              <w:tabs>
                <w:tab w:val="left" w:pos="0"/>
                <w:tab w:val="left" w:pos="426"/>
                <w:tab w:val="left" w:pos="851"/>
              </w:tabs>
              <w:rPr>
                <w:rFonts w:cs="Arial"/>
              </w:rPr>
            </w:pPr>
            <w:r>
              <w:rPr>
                <w:rFonts w:cs="Arial"/>
              </w:rPr>
              <w:t>8.</w:t>
            </w:r>
            <w:r>
              <w:rPr>
                <w:rFonts w:cs="Arial"/>
              </w:rPr>
              <w:tab/>
            </w:r>
            <w:r>
              <w:t>de volgende ambtshalve wijzigingen in het bestemmingsplan aan te brengen:</w:t>
            </w:r>
          </w:p>
          <w:p w:rsidR="00D2443F" w:rsidRDefault="00D2443F" w:rsidP="00D2443F">
            <w:pPr>
              <w:tabs>
                <w:tab w:val="left" w:pos="426"/>
                <w:tab w:val="left" w:pos="851"/>
              </w:tabs>
              <w:ind w:left="284" w:hanging="284"/>
            </w:pPr>
            <w:r>
              <w:tab/>
            </w:r>
            <w:r>
              <w:tab/>
              <w:t>8.1</w:t>
            </w:r>
            <w:r>
              <w:tab/>
              <w:t>ten aanzien van de verbeelding:</w:t>
            </w:r>
          </w:p>
          <w:p w:rsidR="00D2443F" w:rsidRDefault="00D2443F" w:rsidP="00D2443F">
            <w:pPr>
              <w:tabs>
                <w:tab w:val="left" w:pos="426"/>
                <w:tab w:val="left" w:pos="851"/>
              </w:tabs>
              <w:ind w:left="284" w:hanging="284"/>
              <w:rPr>
                <w:bCs/>
              </w:rPr>
            </w:pPr>
            <w:r>
              <w:tab/>
            </w:r>
            <w:r>
              <w:tab/>
              <w:t>a.</w:t>
            </w:r>
            <w:r>
              <w:tab/>
              <w:t>de</w:t>
            </w:r>
            <w:r w:rsidRPr="005642F7">
              <w:rPr>
                <w:bCs/>
              </w:rPr>
              <w:t xml:space="preserve"> omvang </w:t>
            </w:r>
            <w:r>
              <w:rPr>
                <w:bCs/>
              </w:rPr>
              <w:t>van wijzigingsgebied</w:t>
            </w:r>
            <w:r w:rsidRPr="005642F7">
              <w:rPr>
                <w:bCs/>
              </w:rPr>
              <w:t xml:space="preserve"> </w:t>
            </w:r>
            <w:r>
              <w:rPr>
                <w:bCs/>
              </w:rPr>
              <w:t>3</w:t>
            </w:r>
            <w:r w:rsidRPr="005642F7">
              <w:rPr>
                <w:bCs/>
              </w:rPr>
              <w:t xml:space="preserve"> </w:t>
            </w:r>
            <w:r>
              <w:rPr>
                <w:bCs/>
              </w:rPr>
              <w:t>verkleinen;</w:t>
            </w:r>
          </w:p>
          <w:p w:rsidR="00D2443F" w:rsidRDefault="00D2443F" w:rsidP="00D2443F">
            <w:pPr>
              <w:tabs>
                <w:tab w:val="left" w:pos="426"/>
                <w:tab w:val="left" w:pos="851"/>
              </w:tabs>
              <w:ind w:left="851" w:hanging="851"/>
            </w:pPr>
            <w:r>
              <w:rPr>
                <w:bCs/>
              </w:rPr>
              <w:tab/>
              <w:t xml:space="preserve">b. </w:t>
            </w:r>
            <w:r>
              <w:rPr>
                <w:bCs/>
              </w:rPr>
              <w:tab/>
            </w:r>
            <w:r>
              <w:t>de bestemming maatschappelijk met de aanduiding ‘</w:t>
            </w:r>
            <w:proofErr w:type="spellStart"/>
            <w:r>
              <w:t>zoi</w:t>
            </w:r>
            <w:proofErr w:type="spellEnd"/>
            <w:r>
              <w:t xml:space="preserve">’ aan de    Wilgenlaan/Essenlaan t.b.v. ‘Ons Tweede Thuis’ wijzigen in de bestemming ‘Groen’ en de locatie aanwijzen als </w:t>
            </w:r>
            <w:proofErr w:type="spellStart"/>
            <w:r>
              <w:t>wro</w:t>
            </w:r>
            <w:proofErr w:type="spellEnd"/>
            <w:r>
              <w:t xml:space="preserve">- zone wijzigingsgebied 7; </w:t>
            </w:r>
          </w:p>
          <w:p w:rsidR="00D2443F" w:rsidRDefault="00D2443F" w:rsidP="00D2443F">
            <w:pPr>
              <w:tabs>
                <w:tab w:val="left" w:pos="426"/>
                <w:tab w:val="left" w:pos="851"/>
              </w:tabs>
              <w:ind w:left="851" w:hanging="851"/>
            </w:pPr>
            <w:r>
              <w:tab/>
              <w:t>c.</w:t>
            </w:r>
            <w:r>
              <w:tab/>
              <w:t xml:space="preserve">het bouwblok op het perceel Iepenlaan 12 te wijzigen </w:t>
            </w:r>
            <w:r>
              <w:lastRenderedPageBreak/>
              <w:t>en de rooilijn evenwijdig aan de Iepenlaan projecteren;</w:t>
            </w:r>
          </w:p>
          <w:p w:rsidR="00D2443F" w:rsidRDefault="00D2443F" w:rsidP="00D2443F">
            <w:pPr>
              <w:tabs>
                <w:tab w:val="left" w:pos="426"/>
                <w:tab w:val="left" w:pos="851"/>
              </w:tabs>
              <w:ind w:left="851" w:hanging="851"/>
            </w:pPr>
            <w:r>
              <w:tab/>
            </w:r>
          </w:p>
          <w:p w:rsidR="00D2443F" w:rsidRDefault="00D2443F" w:rsidP="00D2443F">
            <w:pPr>
              <w:tabs>
                <w:tab w:val="left" w:pos="284"/>
                <w:tab w:val="left" w:pos="426"/>
                <w:tab w:val="left" w:pos="709"/>
                <w:tab w:val="left" w:pos="851"/>
              </w:tabs>
              <w:ind w:left="851" w:hanging="425"/>
            </w:pPr>
            <w:r>
              <w:t>8.2  ten aanzien van de regels:</w:t>
            </w:r>
          </w:p>
          <w:p w:rsidR="00D2443F" w:rsidRDefault="00D2443F" w:rsidP="00D2443F">
            <w:pPr>
              <w:tabs>
                <w:tab w:val="left" w:pos="284"/>
                <w:tab w:val="left" w:pos="426"/>
              </w:tabs>
              <w:ind w:left="851" w:hanging="705"/>
            </w:pPr>
            <w:r>
              <w:tab/>
            </w:r>
            <w:r>
              <w:tab/>
              <w:t xml:space="preserve">a. </w:t>
            </w:r>
            <w:r>
              <w:tab/>
              <w:t xml:space="preserve">in artikel 41, </w:t>
            </w:r>
            <w:proofErr w:type="spellStart"/>
            <w:r>
              <w:t>wro</w:t>
            </w:r>
            <w:proofErr w:type="spellEnd"/>
            <w:r>
              <w:t xml:space="preserve"> – zone wijzigingsgebied 7, wijzigingsregels opnemen voor de ontwikkeling ‘Ons Tweede Thuis’; </w:t>
            </w:r>
          </w:p>
          <w:p w:rsidR="00D2443F" w:rsidRPr="00080B8E" w:rsidRDefault="00D2443F" w:rsidP="00D2443F">
            <w:pPr>
              <w:tabs>
                <w:tab w:val="left" w:pos="284"/>
                <w:tab w:val="left" w:pos="426"/>
              </w:tabs>
              <w:ind w:left="851" w:hanging="705"/>
            </w:pPr>
            <w:r>
              <w:tab/>
            </w:r>
            <w:r>
              <w:tab/>
              <w:t xml:space="preserve">b. </w:t>
            </w:r>
            <w:r>
              <w:tab/>
              <w:t xml:space="preserve">de regel in artikel 28 Parkeren vervangen door: </w:t>
            </w:r>
            <w:r w:rsidRPr="00080B8E">
              <w:rPr>
                <w:rFonts w:cs="Arial"/>
              </w:rPr>
              <w:t>Bij het bouwen op grond van deze planregels dient te allen tijde te worden voldaan aan hetgeen te aanzien van de normering inzake parkeren is vastgelegd in het meest recente parkeerbeleid van de gemeente.</w:t>
            </w:r>
          </w:p>
          <w:p w:rsidR="00D2443F" w:rsidRDefault="00D2443F" w:rsidP="00D2443F"/>
          <w:p w:rsidR="008B7CAE" w:rsidRDefault="00D2443F" w:rsidP="00D2443F">
            <w:pPr>
              <w:tabs>
                <w:tab w:val="left" w:pos="426"/>
              </w:tabs>
              <w:ind w:left="420" w:hanging="420"/>
            </w:pPr>
            <w:r>
              <w:t xml:space="preserve">9. </w:t>
            </w:r>
            <w:r>
              <w:tab/>
            </w:r>
            <w:r w:rsidRPr="00CB71B7">
              <w:t>geen exploitatieplan vast te stellen voor het bestemmingsplan, omdat er niet wordt voorzien in de realisatie van een bouwplan waarvoor kostenverhaal is voorgeschreven of kostenverhaal</w:t>
            </w:r>
            <w:r w:rsidR="008B7CAE">
              <w:t xml:space="preserve"> wordt geregeld bij de verkoop van de grond en bij gebruikmaking van de wijzigingsbevoegdheid zal een anterieure overeenkomst worden opgesteld</w:t>
            </w:r>
          </w:p>
          <w:p w:rsidR="00D2443F" w:rsidRDefault="00D2443F" w:rsidP="00D2443F">
            <w:pPr>
              <w:tabs>
                <w:tab w:val="left" w:pos="426"/>
              </w:tabs>
              <w:ind w:left="420" w:hanging="420"/>
            </w:pPr>
            <w:r w:rsidRPr="00CB71B7">
              <w:t xml:space="preserve"> </w:t>
            </w:r>
          </w:p>
          <w:p w:rsidR="00D2443F" w:rsidRDefault="00D2443F" w:rsidP="00D2443F">
            <w:pPr>
              <w:tabs>
                <w:tab w:val="left" w:pos="426"/>
              </w:tabs>
              <w:ind w:left="420" w:hanging="420"/>
            </w:pPr>
            <w:r>
              <w:t xml:space="preserve">10. </w:t>
            </w:r>
            <w:r>
              <w:tab/>
              <w:t xml:space="preserve">het bestemmingsplan ‘Zwanenburg’ </w:t>
            </w:r>
            <w:r>
              <w:rPr>
                <w:shd w:val="clear" w:color="auto" w:fill="FFFFFF"/>
              </w:rPr>
              <w:t xml:space="preserve">met planidentificatie </w:t>
            </w:r>
            <w:r w:rsidRPr="00090887">
              <w:rPr>
                <w:shd w:val="clear" w:color="auto" w:fill="FFFFFF"/>
              </w:rPr>
              <w:t xml:space="preserve"> </w:t>
            </w:r>
            <w:r>
              <w:rPr>
                <w:shd w:val="clear" w:color="auto" w:fill="FFFFFF"/>
              </w:rPr>
              <w:t>N</w:t>
            </w:r>
            <w:r w:rsidRPr="00090887">
              <w:rPr>
                <w:shd w:val="clear" w:color="auto" w:fill="FFFFFF"/>
              </w:rPr>
              <w:t>L.IMRO.</w:t>
            </w:r>
            <w:r>
              <w:rPr>
                <w:shd w:val="clear" w:color="auto" w:fill="FFFFFF"/>
              </w:rPr>
              <w:t>0394</w:t>
            </w:r>
            <w:r w:rsidRPr="005D67C1">
              <w:rPr>
                <w:shd w:val="clear" w:color="auto" w:fill="FFFFFF"/>
              </w:rPr>
              <w:t>.</w:t>
            </w:r>
            <w:r>
              <w:rPr>
                <w:shd w:val="clear" w:color="auto" w:fill="FFFFFF"/>
              </w:rPr>
              <w:t xml:space="preserve">BPzwbZwanenburg00-C001, </w:t>
            </w:r>
            <w:r>
              <w:t xml:space="preserve">bestaande uit een verbeelding en bijbehorende </w:t>
            </w:r>
            <w:r w:rsidRPr="0058384C">
              <w:t>regels met bijlagen,</w:t>
            </w:r>
            <w:r>
              <w:t xml:space="preserve"> conform de artikelen 1.2.1 tot en met 1.2.5 </w:t>
            </w:r>
            <w:proofErr w:type="spellStart"/>
            <w:r>
              <w:t>Bro</w:t>
            </w:r>
            <w:proofErr w:type="spellEnd"/>
            <w:r>
              <w:t xml:space="preserve"> in elektronische vorm vast te leggen en in die vorm vast te stellen, één en ander overeenkomstig de bij dit besluit gevoegde bescheiden en op grond van de overwegingen genoemd in het voorstel van Burgemeester en Wethouders;</w:t>
            </w:r>
          </w:p>
          <w:p w:rsidR="00D2443F" w:rsidRDefault="00D2443F" w:rsidP="00D2443F">
            <w:pPr>
              <w:tabs>
                <w:tab w:val="left" w:pos="284"/>
              </w:tabs>
              <w:ind w:left="284" w:hanging="284"/>
            </w:pPr>
          </w:p>
          <w:p w:rsidR="00D2443F" w:rsidRDefault="00D2443F" w:rsidP="00D2443F">
            <w:pPr>
              <w:tabs>
                <w:tab w:val="left" w:pos="284"/>
                <w:tab w:val="left" w:pos="426"/>
              </w:tabs>
              <w:ind w:left="420" w:hanging="420"/>
            </w:pPr>
            <w:r>
              <w:t>11.</w:t>
            </w:r>
            <w:r>
              <w:tab/>
            </w:r>
            <w:r>
              <w:tab/>
              <w:t>het college van Burgemeester en Wethouders te machtigen het verder nodige te verrichten.</w:t>
            </w:r>
          </w:p>
          <w:p w:rsidR="008C3DB0" w:rsidRDefault="008C3DB0" w:rsidP="00D2443F">
            <w:pPr>
              <w:ind w:left="720"/>
            </w:pPr>
          </w:p>
        </w:tc>
      </w:tr>
      <w:tr w:rsidR="008C3DB0" w:rsidTr="008C3DB0">
        <w:tc>
          <w:tcPr>
            <w:tcW w:w="2905" w:type="dxa"/>
            <w:shd w:val="pct5" w:color="auto" w:fill="auto"/>
          </w:tcPr>
          <w:p w:rsidR="008C3DB0" w:rsidRDefault="008C3DB0" w:rsidP="004D48CA">
            <w:r>
              <w:lastRenderedPageBreak/>
              <w:t>Overwegingen m.b.t. proces (deadline)</w:t>
            </w:r>
          </w:p>
        </w:tc>
        <w:tc>
          <w:tcPr>
            <w:tcW w:w="6307" w:type="dxa"/>
          </w:tcPr>
          <w:p w:rsidR="008C3DB0" w:rsidRDefault="008C3DB0" w:rsidP="004D48CA"/>
        </w:tc>
      </w:tr>
    </w:tbl>
    <w:p w:rsidR="008C3DB0" w:rsidRDefault="008C3DB0" w:rsidP="004D4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0"/>
      </w:tblGrid>
      <w:tr w:rsidR="008C3DB0" w:rsidTr="008C3DB0">
        <w:tc>
          <w:tcPr>
            <w:tcW w:w="9212" w:type="dxa"/>
          </w:tcPr>
          <w:p w:rsidR="008C3DB0" w:rsidRPr="00DE5056" w:rsidRDefault="008C3DB0" w:rsidP="004D48CA">
            <w:pPr>
              <w:rPr>
                <w:sz w:val="16"/>
                <w:szCs w:val="16"/>
              </w:rPr>
            </w:pPr>
            <w:r>
              <w:t xml:space="preserve">Historie: </w:t>
            </w:r>
            <w:r w:rsidRPr="00DE5056">
              <w:rPr>
                <w:vanish/>
                <w:sz w:val="16"/>
                <w:szCs w:val="16"/>
              </w:rPr>
              <w:t>(</w:t>
            </w:r>
            <w:r>
              <w:rPr>
                <w:vanish/>
                <w:sz w:val="16"/>
                <w:szCs w:val="16"/>
              </w:rPr>
              <w:fldChar w:fldCharType="begin"/>
            </w:r>
            <w:r>
              <w:rPr>
                <w:vanish/>
                <w:sz w:val="16"/>
                <w:szCs w:val="16"/>
              </w:rPr>
              <w:instrText xml:space="preserve"> MACROBUTTON  ToonHistorie Dubbelklik hier voor een toelichting </w:instrText>
            </w:r>
            <w:r>
              <w:rPr>
                <w:vanish/>
                <w:sz w:val="16"/>
                <w:szCs w:val="16"/>
              </w:rPr>
              <w:fldChar w:fldCharType="end"/>
            </w:r>
            <w:r w:rsidRPr="00DE5056">
              <w:rPr>
                <w:vanish/>
                <w:sz w:val="16"/>
                <w:szCs w:val="16"/>
              </w:rPr>
              <w:t>)</w:t>
            </w:r>
          </w:p>
          <w:p w:rsidR="008C3DB0" w:rsidRDefault="008C3DB0" w:rsidP="004D48CA">
            <w:r>
              <w:t xml:space="preserve">Het voorontwerpbestemmingsplan is vastgesteld in de collegevergadering van </w:t>
            </w:r>
            <w:r w:rsidR="00865489">
              <w:t>29 mei 2012</w:t>
            </w:r>
            <w:r w:rsidRPr="008C3DB0">
              <w:rPr>
                <w:color w:val="00B0F0"/>
              </w:rPr>
              <w:t xml:space="preserve"> </w:t>
            </w:r>
            <w:r>
              <w:t xml:space="preserve">en de raad heeft het op </w:t>
            </w:r>
            <w:r w:rsidR="00865489">
              <w:t>21 juni 2012</w:t>
            </w:r>
            <w:r w:rsidRPr="008C3DB0">
              <w:rPr>
                <w:color w:val="00B0F0"/>
              </w:rPr>
              <w:t xml:space="preserve"> </w:t>
            </w:r>
            <w:r>
              <w:t>voor kennisgeving aangenomen.</w:t>
            </w:r>
          </w:p>
          <w:p w:rsidR="008C3DB0" w:rsidRDefault="008C3DB0" w:rsidP="00865489">
            <w:r>
              <w:t xml:space="preserve">Het ontwerpbestemmingsplan is vastgesteld in de collegevergadering van </w:t>
            </w:r>
            <w:r w:rsidR="00865489">
              <w:t>6 november 2012</w:t>
            </w:r>
            <w:r w:rsidRPr="008C3DB0">
              <w:rPr>
                <w:color w:val="00B0F0"/>
              </w:rPr>
              <w:t xml:space="preserve"> </w:t>
            </w:r>
            <w:r>
              <w:t xml:space="preserve">en de raad heeft het op </w:t>
            </w:r>
            <w:r w:rsidR="00865489">
              <w:t>6 december 2012</w:t>
            </w:r>
            <w:r w:rsidRPr="008C3DB0">
              <w:rPr>
                <w:color w:val="00B0F0"/>
              </w:rPr>
              <w:t xml:space="preserve"> </w:t>
            </w:r>
            <w:r>
              <w:t>voor kennisgeving aangenomen.</w:t>
            </w:r>
          </w:p>
        </w:tc>
      </w:tr>
    </w:tbl>
    <w:p w:rsidR="008C3DB0" w:rsidRDefault="008C3DB0" w:rsidP="004D48CA">
      <w:pPr>
        <w:pStyle w:val="Vet"/>
      </w:pPr>
    </w:p>
    <w:p w:rsidR="008C3DB0" w:rsidRDefault="008C3DB0" w:rsidP="004D48CA">
      <w:pPr>
        <w:pStyle w:val="Vet"/>
        <w:rPr>
          <w:b w:val="0"/>
          <w:bCs/>
          <w:i/>
          <w:iCs/>
          <w:color w:val="FF6600"/>
        </w:rPr>
      </w:pPr>
      <w:r>
        <w:t xml:space="preserve">Planning proces </w:t>
      </w:r>
      <w:r>
        <w:rPr>
          <w:b w:val="0"/>
          <w:bCs/>
          <w:i/>
          <w:iCs/>
          <w:color w:val="FF6600"/>
        </w:rPr>
        <w:t>(In te vullen door de Griffie)</w:t>
      </w:r>
    </w:p>
    <w:p w:rsidR="008C3DB0" w:rsidRPr="00F30371" w:rsidRDefault="008C3DB0" w:rsidP="004D48CA">
      <w:pPr>
        <w:pStyle w:val="Vet"/>
        <w:rPr>
          <w:b w:val="0"/>
          <w:vanish/>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1258"/>
        <w:gridCol w:w="2553"/>
        <w:gridCol w:w="3079"/>
      </w:tblGrid>
      <w:tr w:rsidR="008C3DB0" w:rsidTr="008C3DB0">
        <w:trPr>
          <w:cantSplit/>
        </w:trPr>
        <w:tc>
          <w:tcPr>
            <w:tcW w:w="9142" w:type="dxa"/>
            <w:gridSpan w:val="4"/>
            <w:shd w:val="pct5" w:color="auto" w:fill="auto"/>
          </w:tcPr>
          <w:p w:rsidR="008C3DB0" w:rsidRDefault="008C3DB0" w:rsidP="004D48CA">
            <w:r>
              <w:t>Thema:</w:t>
            </w:r>
          </w:p>
        </w:tc>
      </w:tr>
      <w:tr w:rsidR="009C2F56" w:rsidTr="008C3DB0">
        <w:tc>
          <w:tcPr>
            <w:tcW w:w="1535" w:type="dxa"/>
            <w:tcBorders>
              <w:bottom w:val="single" w:sz="4" w:space="0" w:color="auto"/>
            </w:tcBorders>
            <w:shd w:val="pct5" w:color="auto" w:fill="auto"/>
          </w:tcPr>
          <w:p w:rsidR="008C3DB0" w:rsidRDefault="008C3DB0" w:rsidP="004D48CA">
            <w:r>
              <w:t>Stap</w:t>
            </w:r>
          </w:p>
        </w:tc>
        <w:tc>
          <w:tcPr>
            <w:tcW w:w="1370" w:type="dxa"/>
            <w:tcBorders>
              <w:bottom w:val="single" w:sz="4" w:space="0" w:color="auto"/>
            </w:tcBorders>
            <w:shd w:val="pct5" w:color="auto" w:fill="auto"/>
          </w:tcPr>
          <w:p w:rsidR="008C3DB0" w:rsidRDefault="008C3DB0" w:rsidP="004D48CA">
            <w:r>
              <w:t>Datum</w:t>
            </w:r>
          </w:p>
        </w:tc>
        <w:tc>
          <w:tcPr>
            <w:tcW w:w="2809" w:type="dxa"/>
            <w:tcBorders>
              <w:bottom w:val="single" w:sz="4" w:space="0" w:color="auto"/>
            </w:tcBorders>
            <w:shd w:val="pct5" w:color="auto" w:fill="auto"/>
          </w:tcPr>
          <w:p w:rsidR="008C3DB0" w:rsidRDefault="008C3DB0" w:rsidP="004D48CA">
            <w:r>
              <w:t>Doel</w:t>
            </w:r>
          </w:p>
        </w:tc>
        <w:tc>
          <w:tcPr>
            <w:tcW w:w="3428" w:type="dxa"/>
            <w:tcBorders>
              <w:bottom w:val="single" w:sz="4" w:space="0" w:color="auto"/>
            </w:tcBorders>
            <w:shd w:val="pct5" w:color="auto" w:fill="auto"/>
          </w:tcPr>
          <w:p w:rsidR="008C3DB0" w:rsidRDefault="008C3DB0" w:rsidP="004D48CA">
            <w:r>
              <w:t>Gewenste rol college</w:t>
            </w:r>
          </w:p>
        </w:tc>
      </w:tr>
      <w:tr w:rsidR="009C2F56" w:rsidTr="008C3DB0">
        <w:tc>
          <w:tcPr>
            <w:tcW w:w="1535" w:type="dxa"/>
            <w:tcBorders>
              <w:bottom w:val="nil"/>
              <w:right w:val="single" w:sz="4" w:space="0" w:color="auto"/>
            </w:tcBorders>
          </w:tcPr>
          <w:p w:rsidR="008C3DB0" w:rsidRDefault="009C2F56" w:rsidP="004D48CA">
            <w:r>
              <w:t>Horen indieners van zienswijzen</w:t>
            </w:r>
          </w:p>
        </w:tc>
        <w:tc>
          <w:tcPr>
            <w:tcW w:w="1370" w:type="dxa"/>
            <w:tcBorders>
              <w:left w:val="single" w:sz="4" w:space="0" w:color="auto"/>
              <w:bottom w:val="nil"/>
              <w:right w:val="single" w:sz="4" w:space="0" w:color="auto"/>
            </w:tcBorders>
          </w:tcPr>
          <w:p w:rsidR="008C3DB0" w:rsidRDefault="009C2F56" w:rsidP="004D48CA">
            <w:r>
              <w:t>6-6-2013</w:t>
            </w:r>
          </w:p>
        </w:tc>
        <w:tc>
          <w:tcPr>
            <w:tcW w:w="2809" w:type="dxa"/>
            <w:tcBorders>
              <w:left w:val="single" w:sz="4" w:space="0" w:color="auto"/>
              <w:bottom w:val="nil"/>
              <w:right w:val="single" w:sz="4" w:space="0" w:color="auto"/>
            </w:tcBorders>
          </w:tcPr>
          <w:p w:rsidR="008C3DB0" w:rsidRDefault="008C3DB0" w:rsidP="004D48CA"/>
        </w:tc>
        <w:tc>
          <w:tcPr>
            <w:tcW w:w="3428" w:type="dxa"/>
            <w:tcBorders>
              <w:left w:val="single" w:sz="4" w:space="0" w:color="auto"/>
              <w:bottom w:val="nil"/>
            </w:tcBorders>
          </w:tcPr>
          <w:p w:rsidR="008C3DB0" w:rsidRDefault="009C2F56" w:rsidP="004D48CA">
            <w:r>
              <w:t>Beantwoorden vragen</w:t>
            </w:r>
          </w:p>
        </w:tc>
      </w:tr>
      <w:tr w:rsidR="009C2F56" w:rsidTr="008C3DB0">
        <w:tc>
          <w:tcPr>
            <w:tcW w:w="1535" w:type="dxa"/>
            <w:tcBorders>
              <w:top w:val="nil"/>
              <w:bottom w:val="nil"/>
              <w:right w:val="single" w:sz="4" w:space="0" w:color="auto"/>
            </w:tcBorders>
          </w:tcPr>
          <w:p w:rsidR="008C3DB0" w:rsidRDefault="009C2F56" w:rsidP="004D48CA">
            <w:r>
              <w:t>Sessie</w:t>
            </w:r>
          </w:p>
        </w:tc>
        <w:tc>
          <w:tcPr>
            <w:tcW w:w="1370" w:type="dxa"/>
            <w:tcBorders>
              <w:top w:val="nil"/>
              <w:left w:val="single" w:sz="4" w:space="0" w:color="auto"/>
              <w:bottom w:val="nil"/>
              <w:right w:val="single" w:sz="4" w:space="0" w:color="auto"/>
            </w:tcBorders>
          </w:tcPr>
          <w:p w:rsidR="008C3DB0" w:rsidRDefault="009C2F56" w:rsidP="004D48CA">
            <w:r>
              <w:t>6-6-2013</w:t>
            </w:r>
          </w:p>
        </w:tc>
        <w:tc>
          <w:tcPr>
            <w:tcW w:w="2809" w:type="dxa"/>
            <w:tcBorders>
              <w:top w:val="nil"/>
              <w:left w:val="single" w:sz="4" w:space="0" w:color="auto"/>
              <w:bottom w:val="nil"/>
              <w:right w:val="single" w:sz="4" w:space="0" w:color="auto"/>
            </w:tcBorders>
          </w:tcPr>
          <w:p w:rsidR="008C3DB0" w:rsidRDefault="009C2F56" w:rsidP="004D48CA">
            <w:r>
              <w:t>Voorbereiden stemming</w:t>
            </w:r>
          </w:p>
        </w:tc>
        <w:tc>
          <w:tcPr>
            <w:tcW w:w="3428" w:type="dxa"/>
            <w:tcBorders>
              <w:top w:val="nil"/>
              <w:left w:val="single" w:sz="4" w:space="0" w:color="auto"/>
              <w:bottom w:val="nil"/>
            </w:tcBorders>
          </w:tcPr>
          <w:p w:rsidR="008C3DB0" w:rsidRDefault="009C2F56" w:rsidP="004D48CA">
            <w:r>
              <w:t>Verdedigen van het voorstel</w:t>
            </w:r>
          </w:p>
        </w:tc>
      </w:tr>
      <w:tr w:rsidR="009C2F56" w:rsidTr="008C3DB0">
        <w:tc>
          <w:tcPr>
            <w:tcW w:w="1535" w:type="dxa"/>
            <w:tcBorders>
              <w:top w:val="nil"/>
            </w:tcBorders>
          </w:tcPr>
          <w:p w:rsidR="008C3DB0" w:rsidRDefault="009C2F56" w:rsidP="004D48CA">
            <w:r>
              <w:t>Stemming</w:t>
            </w:r>
          </w:p>
        </w:tc>
        <w:tc>
          <w:tcPr>
            <w:tcW w:w="1370" w:type="dxa"/>
            <w:tcBorders>
              <w:top w:val="nil"/>
            </w:tcBorders>
          </w:tcPr>
          <w:p w:rsidR="008C3DB0" w:rsidRDefault="009C2F56" w:rsidP="004D48CA">
            <w:r>
              <w:t>20-6-2013</w:t>
            </w:r>
          </w:p>
        </w:tc>
        <w:tc>
          <w:tcPr>
            <w:tcW w:w="2809" w:type="dxa"/>
            <w:tcBorders>
              <w:top w:val="nil"/>
            </w:tcBorders>
          </w:tcPr>
          <w:p w:rsidR="008C3DB0" w:rsidRDefault="008C3DB0" w:rsidP="004D48CA"/>
        </w:tc>
        <w:tc>
          <w:tcPr>
            <w:tcW w:w="3428" w:type="dxa"/>
            <w:tcBorders>
              <w:top w:val="nil"/>
            </w:tcBorders>
          </w:tcPr>
          <w:p w:rsidR="008C3DB0" w:rsidRDefault="008C3DB0" w:rsidP="004D48CA"/>
        </w:tc>
      </w:tr>
    </w:tbl>
    <w:p w:rsidR="008C3DB0" w:rsidRDefault="008C3DB0" w:rsidP="004D48CA">
      <w:pPr>
        <w:tabs>
          <w:tab w:val="left" w:pos="284"/>
        </w:tabs>
      </w:pPr>
    </w:p>
    <w:p w:rsidR="008C3DB0" w:rsidRDefault="008C3DB0" w:rsidP="004D48CA"/>
    <w:sectPr w:rsidR="008C3DB0" w:rsidSect="008C3DB0">
      <w:headerReference w:type="default" r:id="rId9"/>
      <w:footerReference w:type="default" r:id="rId10"/>
      <w:type w:val="continuous"/>
      <w:pgSz w:w="11906" w:h="16838" w:code="9"/>
      <w:pgMar w:top="822" w:right="1134" w:bottom="851" w:left="2552" w:header="822" w:footer="709" w:gutter="0"/>
      <w:cols w:space="284"/>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1C" w:rsidRDefault="009D2D1C">
      <w:r>
        <w:separator/>
      </w:r>
    </w:p>
  </w:endnote>
  <w:endnote w:type="continuationSeparator" w:id="0">
    <w:p w:rsidR="009D2D1C" w:rsidRDefault="009D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1C" w:rsidRDefault="009D2D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1C" w:rsidRDefault="009D2D1C">
      <w:r>
        <w:separator/>
      </w:r>
    </w:p>
  </w:footnote>
  <w:footnote w:type="continuationSeparator" w:id="0">
    <w:p w:rsidR="009D2D1C" w:rsidRDefault="009D2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1C" w:rsidRDefault="009D2D1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397" w:hanging="397"/>
      </w:pPr>
      <w:rPr>
        <w:rFonts w:ascii="Arial" w:hAnsi="Arial" w:cs="Arial"/>
        <w:b w:val="0"/>
        <w:bCs w:val="0"/>
        <w:i w:val="0"/>
        <w:iCs w:val="0"/>
        <w:strike w:val="0"/>
        <w:color w:val="auto"/>
        <w:sz w:val="20"/>
        <w:szCs w:val="20"/>
        <w:u w:val="none"/>
      </w:rPr>
    </w:lvl>
    <w:lvl w:ilvl="1">
      <w:start w:val="1"/>
      <w:numFmt w:val="lowerLetter"/>
      <w:lvlText w:val="%2."/>
      <w:lvlJc w:val="left"/>
      <w:pPr>
        <w:ind w:left="757" w:hanging="397"/>
      </w:pPr>
      <w:rPr>
        <w:rFonts w:ascii="Arial" w:hAnsi="Arial" w:cs="Arial"/>
        <w:b w:val="0"/>
        <w:bCs w:val="0"/>
        <w:i w:val="0"/>
        <w:iCs w:val="0"/>
        <w:strike w:val="0"/>
        <w:color w:val="auto"/>
        <w:sz w:val="20"/>
        <w:szCs w:val="20"/>
        <w:u w:val="none"/>
      </w:rPr>
    </w:lvl>
    <w:lvl w:ilvl="2">
      <w:start w:val="1"/>
      <w:numFmt w:val="lowerLetter"/>
      <w:lvlText w:val="%3."/>
      <w:lvlJc w:val="left"/>
      <w:pPr>
        <w:ind w:left="1117" w:hanging="397"/>
      </w:pPr>
      <w:rPr>
        <w:rFonts w:ascii="Arial" w:hAnsi="Arial" w:cs="Arial"/>
        <w:b w:val="0"/>
        <w:bCs w:val="0"/>
        <w:i w:val="0"/>
        <w:iCs w:val="0"/>
        <w:strike w:val="0"/>
        <w:color w:val="auto"/>
        <w:sz w:val="20"/>
        <w:szCs w:val="20"/>
        <w:u w:val="none"/>
      </w:rPr>
    </w:lvl>
    <w:lvl w:ilvl="3">
      <w:start w:val="1"/>
      <w:numFmt w:val="lowerLetter"/>
      <w:lvlText w:val="%4."/>
      <w:lvlJc w:val="left"/>
      <w:pPr>
        <w:ind w:left="1477" w:hanging="397"/>
      </w:pPr>
      <w:rPr>
        <w:rFonts w:ascii="Arial" w:hAnsi="Arial" w:cs="Arial"/>
        <w:b w:val="0"/>
        <w:bCs w:val="0"/>
        <w:i w:val="0"/>
        <w:iCs w:val="0"/>
        <w:strike w:val="0"/>
        <w:color w:val="auto"/>
        <w:sz w:val="20"/>
        <w:szCs w:val="20"/>
        <w:u w:val="none"/>
      </w:rPr>
    </w:lvl>
    <w:lvl w:ilvl="4">
      <w:start w:val="1"/>
      <w:numFmt w:val="lowerLetter"/>
      <w:lvlText w:val="%5."/>
      <w:lvlJc w:val="left"/>
      <w:pPr>
        <w:ind w:left="1837" w:hanging="397"/>
      </w:pPr>
      <w:rPr>
        <w:rFonts w:ascii="Arial" w:hAnsi="Arial" w:cs="Arial"/>
        <w:b w:val="0"/>
        <w:bCs w:val="0"/>
        <w:i w:val="0"/>
        <w:iCs w:val="0"/>
        <w:strike w:val="0"/>
        <w:color w:val="auto"/>
        <w:sz w:val="20"/>
        <w:szCs w:val="20"/>
        <w:u w:val="none"/>
      </w:rPr>
    </w:lvl>
    <w:lvl w:ilvl="5">
      <w:start w:val="1"/>
      <w:numFmt w:val="lowerLetter"/>
      <w:lvlText w:val="%6."/>
      <w:lvlJc w:val="left"/>
      <w:pPr>
        <w:ind w:left="2197" w:hanging="397"/>
      </w:pPr>
      <w:rPr>
        <w:rFonts w:ascii="Arial" w:hAnsi="Arial" w:cs="Arial"/>
        <w:b w:val="0"/>
        <w:bCs w:val="0"/>
        <w:i w:val="0"/>
        <w:iCs w:val="0"/>
        <w:strike w:val="0"/>
        <w:color w:val="auto"/>
        <w:sz w:val="20"/>
        <w:szCs w:val="20"/>
        <w:u w:val="none"/>
      </w:rPr>
    </w:lvl>
    <w:lvl w:ilvl="6">
      <w:start w:val="1"/>
      <w:numFmt w:val="lowerLetter"/>
      <w:lvlText w:val="%7."/>
      <w:lvlJc w:val="left"/>
      <w:pPr>
        <w:ind w:left="2557" w:hanging="397"/>
      </w:pPr>
      <w:rPr>
        <w:rFonts w:ascii="Arial" w:hAnsi="Arial" w:cs="Arial"/>
        <w:b w:val="0"/>
        <w:bCs w:val="0"/>
        <w:i w:val="0"/>
        <w:iCs w:val="0"/>
        <w:strike w:val="0"/>
        <w:color w:val="auto"/>
        <w:sz w:val="20"/>
        <w:szCs w:val="20"/>
        <w:u w:val="none"/>
      </w:rPr>
    </w:lvl>
    <w:lvl w:ilvl="7">
      <w:start w:val="1"/>
      <w:numFmt w:val="lowerLetter"/>
      <w:lvlText w:val="%8."/>
      <w:lvlJc w:val="left"/>
      <w:pPr>
        <w:ind w:left="2917" w:hanging="397"/>
      </w:pPr>
      <w:rPr>
        <w:rFonts w:ascii="Arial" w:hAnsi="Arial" w:cs="Arial"/>
        <w:b w:val="0"/>
        <w:bCs w:val="0"/>
        <w:i w:val="0"/>
        <w:iCs w:val="0"/>
        <w:strike w:val="0"/>
        <w:color w:val="auto"/>
        <w:sz w:val="20"/>
        <w:szCs w:val="20"/>
        <w:u w:val="none"/>
      </w:rPr>
    </w:lvl>
    <w:lvl w:ilvl="8">
      <w:start w:val="1"/>
      <w:numFmt w:val="lowerLetter"/>
      <w:lvlText w:val="%9."/>
      <w:lvlJc w:val="left"/>
      <w:pPr>
        <w:ind w:left="3277" w:hanging="397"/>
      </w:pPr>
      <w:rPr>
        <w:rFonts w:ascii="Arial" w:hAnsi="Arial" w:cs="Arial"/>
        <w:b w:val="0"/>
        <w:bCs w:val="0"/>
        <w:i w:val="0"/>
        <w:iCs w:val="0"/>
        <w:strike w:val="0"/>
        <w:color w:val="auto"/>
        <w:sz w:val="20"/>
        <w:szCs w:val="20"/>
        <w:u w:val="none"/>
      </w:rPr>
    </w:lvl>
  </w:abstractNum>
  <w:abstractNum w:abstractNumId="1">
    <w:nsid w:val="07951376"/>
    <w:multiLevelType w:val="hybridMultilevel"/>
    <w:tmpl w:val="7DE89A34"/>
    <w:lvl w:ilvl="0" w:tplc="C1F67102">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D774DA7"/>
    <w:multiLevelType w:val="multilevel"/>
    <w:tmpl w:val="896A327C"/>
    <w:lvl w:ilvl="0">
      <w:start w:val="9"/>
      <w:numFmt w:val="decimal"/>
      <w:lvlText w:val="%1"/>
      <w:lvlJc w:val="left"/>
      <w:pPr>
        <w:ind w:left="360" w:hanging="360"/>
      </w:pPr>
      <w:rPr>
        <w:rFonts w:hint="default"/>
      </w:rPr>
    </w:lvl>
    <w:lvl w:ilvl="1">
      <w:start w:val="2"/>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3">
    <w:nsid w:val="0E9A568D"/>
    <w:multiLevelType w:val="hybridMultilevel"/>
    <w:tmpl w:val="C46E24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5">
    <w:nsid w:val="13B1303F"/>
    <w:multiLevelType w:val="hybridMultilevel"/>
    <w:tmpl w:val="D590848E"/>
    <w:lvl w:ilvl="0" w:tplc="2330544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D972E2"/>
    <w:multiLevelType w:val="hybridMultilevel"/>
    <w:tmpl w:val="3B7E9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D840457"/>
    <w:multiLevelType w:val="multilevel"/>
    <w:tmpl w:val="A1887592"/>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EFD7EA1"/>
    <w:multiLevelType w:val="hybridMultilevel"/>
    <w:tmpl w:val="3B4C665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3D26AED"/>
    <w:multiLevelType w:val="hybridMultilevel"/>
    <w:tmpl w:val="9AA64B54"/>
    <w:lvl w:ilvl="0" w:tplc="034AA2CE">
      <w:start w:val="1"/>
      <w:numFmt w:val="bullet"/>
      <w:lvlRestart w:val="0"/>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28435BF7"/>
    <w:multiLevelType w:val="hybridMultilevel"/>
    <w:tmpl w:val="F1CA7C1C"/>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FD25EB"/>
    <w:multiLevelType w:val="hybridMultilevel"/>
    <w:tmpl w:val="6178CAFA"/>
    <w:lvl w:ilvl="0" w:tplc="DC2073D0">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3BB4C65"/>
    <w:multiLevelType w:val="hybridMultilevel"/>
    <w:tmpl w:val="6E180818"/>
    <w:lvl w:ilvl="0" w:tplc="A41A02BE">
      <w:start w:val="1"/>
      <w:numFmt w:val="lowerLetter"/>
      <w:lvlText w:val="%1."/>
      <w:lvlJc w:val="left"/>
      <w:pPr>
        <w:ind w:left="1290" w:hanging="360"/>
      </w:pPr>
      <w:rPr>
        <w:rFonts w:hint="default"/>
      </w:r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13">
    <w:nsid w:val="367848F2"/>
    <w:multiLevelType w:val="hybridMultilevel"/>
    <w:tmpl w:val="A4E0BB6C"/>
    <w:lvl w:ilvl="0" w:tplc="F6DE69E2">
      <w:start w:val="1"/>
      <w:numFmt w:val="lowerLetter"/>
      <w:lvlText w:val="%1."/>
      <w:lvlJc w:val="left"/>
      <w:pPr>
        <w:ind w:left="1290" w:hanging="360"/>
      </w:pPr>
      <w:rPr>
        <w:rFonts w:hint="default"/>
      </w:r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14">
    <w:nsid w:val="3E9C36EF"/>
    <w:multiLevelType w:val="hybridMultilevel"/>
    <w:tmpl w:val="6E180818"/>
    <w:lvl w:ilvl="0" w:tplc="A41A02BE">
      <w:start w:val="1"/>
      <w:numFmt w:val="lowerLetter"/>
      <w:lvlText w:val="%1."/>
      <w:lvlJc w:val="left"/>
      <w:pPr>
        <w:ind w:left="1290" w:hanging="360"/>
      </w:pPr>
      <w:rPr>
        <w:rFonts w:hint="default"/>
      </w:rPr>
    </w:lvl>
    <w:lvl w:ilvl="1" w:tplc="04130019" w:tentative="1">
      <w:start w:val="1"/>
      <w:numFmt w:val="lowerLetter"/>
      <w:lvlText w:val="%2."/>
      <w:lvlJc w:val="left"/>
      <w:pPr>
        <w:ind w:left="2010" w:hanging="360"/>
      </w:pPr>
    </w:lvl>
    <w:lvl w:ilvl="2" w:tplc="0413001B" w:tentative="1">
      <w:start w:val="1"/>
      <w:numFmt w:val="lowerRoman"/>
      <w:lvlText w:val="%3."/>
      <w:lvlJc w:val="right"/>
      <w:pPr>
        <w:ind w:left="2730" w:hanging="180"/>
      </w:pPr>
    </w:lvl>
    <w:lvl w:ilvl="3" w:tplc="0413000F" w:tentative="1">
      <w:start w:val="1"/>
      <w:numFmt w:val="decimal"/>
      <w:lvlText w:val="%4."/>
      <w:lvlJc w:val="left"/>
      <w:pPr>
        <w:ind w:left="3450" w:hanging="360"/>
      </w:pPr>
    </w:lvl>
    <w:lvl w:ilvl="4" w:tplc="04130019" w:tentative="1">
      <w:start w:val="1"/>
      <w:numFmt w:val="lowerLetter"/>
      <w:lvlText w:val="%5."/>
      <w:lvlJc w:val="left"/>
      <w:pPr>
        <w:ind w:left="4170" w:hanging="360"/>
      </w:pPr>
    </w:lvl>
    <w:lvl w:ilvl="5" w:tplc="0413001B" w:tentative="1">
      <w:start w:val="1"/>
      <w:numFmt w:val="lowerRoman"/>
      <w:lvlText w:val="%6."/>
      <w:lvlJc w:val="right"/>
      <w:pPr>
        <w:ind w:left="4890" w:hanging="180"/>
      </w:pPr>
    </w:lvl>
    <w:lvl w:ilvl="6" w:tplc="0413000F" w:tentative="1">
      <w:start w:val="1"/>
      <w:numFmt w:val="decimal"/>
      <w:lvlText w:val="%7."/>
      <w:lvlJc w:val="left"/>
      <w:pPr>
        <w:ind w:left="5610" w:hanging="360"/>
      </w:pPr>
    </w:lvl>
    <w:lvl w:ilvl="7" w:tplc="04130019" w:tentative="1">
      <w:start w:val="1"/>
      <w:numFmt w:val="lowerLetter"/>
      <w:lvlText w:val="%8."/>
      <w:lvlJc w:val="left"/>
      <w:pPr>
        <w:ind w:left="6330" w:hanging="360"/>
      </w:pPr>
    </w:lvl>
    <w:lvl w:ilvl="8" w:tplc="0413001B" w:tentative="1">
      <w:start w:val="1"/>
      <w:numFmt w:val="lowerRoman"/>
      <w:lvlText w:val="%9."/>
      <w:lvlJc w:val="right"/>
      <w:pPr>
        <w:ind w:left="7050" w:hanging="180"/>
      </w:pPr>
    </w:lvl>
  </w:abstractNum>
  <w:abstractNum w:abstractNumId="15">
    <w:nsid w:val="4090087A"/>
    <w:multiLevelType w:val="multilevel"/>
    <w:tmpl w:val="E2DCC2E2"/>
    <w:lvl w:ilvl="0">
      <w:start w:val="9"/>
      <w:numFmt w:val="decimal"/>
      <w:lvlText w:val="%1"/>
      <w:lvlJc w:val="left"/>
      <w:pPr>
        <w:ind w:left="360" w:hanging="360"/>
      </w:pPr>
      <w:rPr>
        <w:rFonts w:hint="default"/>
        <w:color w:val="000000"/>
      </w:rPr>
    </w:lvl>
    <w:lvl w:ilvl="1">
      <w:start w:val="1"/>
      <w:numFmt w:val="decimal"/>
      <w:lvlText w:val="%1.%2"/>
      <w:lvlJc w:val="left"/>
      <w:pPr>
        <w:ind w:left="645"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5" w:hanging="720"/>
      </w:pPr>
      <w:rPr>
        <w:rFonts w:hint="default"/>
        <w:color w:val="000000"/>
      </w:rPr>
    </w:lvl>
    <w:lvl w:ilvl="4">
      <w:start w:val="1"/>
      <w:numFmt w:val="decimal"/>
      <w:lvlText w:val="%1.%2.%3.%4.%5"/>
      <w:lvlJc w:val="left"/>
      <w:pPr>
        <w:ind w:left="2220" w:hanging="1080"/>
      </w:pPr>
      <w:rPr>
        <w:rFonts w:hint="default"/>
        <w:color w:val="000000"/>
      </w:rPr>
    </w:lvl>
    <w:lvl w:ilvl="5">
      <w:start w:val="1"/>
      <w:numFmt w:val="decimal"/>
      <w:lvlText w:val="%1.%2.%3.%4.%5.%6"/>
      <w:lvlJc w:val="left"/>
      <w:pPr>
        <w:ind w:left="2505" w:hanging="1080"/>
      </w:pPr>
      <w:rPr>
        <w:rFonts w:hint="default"/>
        <w:color w:val="000000"/>
      </w:rPr>
    </w:lvl>
    <w:lvl w:ilvl="6">
      <w:start w:val="1"/>
      <w:numFmt w:val="decimal"/>
      <w:lvlText w:val="%1.%2.%3.%4.%5.%6.%7"/>
      <w:lvlJc w:val="left"/>
      <w:pPr>
        <w:ind w:left="3150" w:hanging="1440"/>
      </w:pPr>
      <w:rPr>
        <w:rFonts w:hint="default"/>
        <w:color w:val="000000"/>
      </w:rPr>
    </w:lvl>
    <w:lvl w:ilvl="7">
      <w:start w:val="1"/>
      <w:numFmt w:val="decimal"/>
      <w:lvlText w:val="%1.%2.%3.%4.%5.%6.%7.%8"/>
      <w:lvlJc w:val="left"/>
      <w:pPr>
        <w:ind w:left="3435" w:hanging="1440"/>
      </w:pPr>
      <w:rPr>
        <w:rFonts w:hint="default"/>
        <w:color w:val="000000"/>
      </w:rPr>
    </w:lvl>
    <w:lvl w:ilvl="8">
      <w:start w:val="1"/>
      <w:numFmt w:val="decimal"/>
      <w:lvlText w:val="%1.%2.%3.%4.%5.%6.%7.%8.%9"/>
      <w:lvlJc w:val="left"/>
      <w:pPr>
        <w:ind w:left="4080" w:hanging="1800"/>
      </w:pPr>
      <w:rPr>
        <w:rFonts w:hint="default"/>
        <w:color w:val="000000"/>
      </w:rPr>
    </w:lvl>
  </w:abstractNum>
  <w:abstractNum w:abstractNumId="16">
    <w:nsid w:val="41272CA8"/>
    <w:multiLevelType w:val="hybridMultilevel"/>
    <w:tmpl w:val="4A0E51BA"/>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7">
    <w:nsid w:val="460B4752"/>
    <w:multiLevelType w:val="multilevel"/>
    <w:tmpl w:val="CBE6B32C"/>
    <w:lvl w:ilvl="0">
      <w:start w:val="1"/>
      <w:numFmt w:val="decimal"/>
      <w:lvlText w:val="%1."/>
      <w:lvlJc w:val="left"/>
      <w:pPr>
        <w:tabs>
          <w:tab w:val="num" w:pos="624"/>
        </w:tabs>
        <w:ind w:left="624" w:hanging="624"/>
      </w:pPr>
      <w:rPr>
        <w:rFonts w:ascii="Arial" w:hAnsi="Arial" w:hint="default"/>
        <w:b/>
        <w:i w:val="0"/>
        <w:sz w:val="20"/>
      </w:rPr>
    </w:lvl>
    <w:lvl w:ilvl="1">
      <w:start w:val="1"/>
      <w:numFmt w:val="decimal"/>
      <w:lvlText w:val="%1.%2."/>
      <w:lvlJc w:val="left"/>
      <w:pPr>
        <w:tabs>
          <w:tab w:val="num" w:pos="624"/>
        </w:tabs>
        <w:ind w:left="624" w:hanging="624"/>
      </w:pPr>
      <w:rPr>
        <w:rFonts w:ascii="Arial" w:hAnsi="Arial" w:hint="default"/>
        <w:b/>
        <w:i w:val="0"/>
        <w:sz w:val="20"/>
      </w:rPr>
    </w:lvl>
    <w:lvl w:ilvl="2">
      <w:start w:val="1"/>
      <w:numFmt w:val="decimal"/>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C191F08"/>
    <w:multiLevelType w:val="hybridMultilevel"/>
    <w:tmpl w:val="06ECE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C7734D2"/>
    <w:multiLevelType w:val="hybridMultilevel"/>
    <w:tmpl w:val="B1BABB12"/>
    <w:lvl w:ilvl="0" w:tplc="4D7AA6E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DEF1DF1"/>
    <w:multiLevelType w:val="hybridMultilevel"/>
    <w:tmpl w:val="707EF246"/>
    <w:lvl w:ilvl="0" w:tplc="F7ECC034">
      <w:start w:val="1"/>
      <w:numFmt w:val="bullet"/>
      <w:lvlText w:val="-"/>
      <w:lvlJc w:val="left"/>
      <w:pPr>
        <w:ind w:left="786" w:hanging="360"/>
      </w:pPr>
      <w:rPr>
        <w:rFonts w:ascii="Arial" w:eastAsia="Times New Roman" w:hAnsi="Arial" w:cs="Aria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EAB4AA5"/>
    <w:multiLevelType w:val="hybridMultilevel"/>
    <w:tmpl w:val="AB96145A"/>
    <w:lvl w:ilvl="0" w:tplc="A20E63C4">
      <w:start w:val="1"/>
      <w:numFmt w:val="decimal"/>
      <w:lvlText w:val="%1."/>
      <w:lvlJc w:val="left"/>
      <w:pPr>
        <w:ind w:left="383" w:hanging="360"/>
      </w:pPr>
      <w:rPr>
        <w:rFonts w:hint="default"/>
      </w:rPr>
    </w:lvl>
    <w:lvl w:ilvl="1" w:tplc="04130019" w:tentative="1">
      <w:start w:val="1"/>
      <w:numFmt w:val="lowerLetter"/>
      <w:lvlText w:val="%2."/>
      <w:lvlJc w:val="left"/>
      <w:pPr>
        <w:ind w:left="1103" w:hanging="360"/>
      </w:pPr>
    </w:lvl>
    <w:lvl w:ilvl="2" w:tplc="0413001B" w:tentative="1">
      <w:start w:val="1"/>
      <w:numFmt w:val="lowerRoman"/>
      <w:lvlText w:val="%3."/>
      <w:lvlJc w:val="right"/>
      <w:pPr>
        <w:ind w:left="1823" w:hanging="180"/>
      </w:pPr>
    </w:lvl>
    <w:lvl w:ilvl="3" w:tplc="0413000F" w:tentative="1">
      <w:start w:val="1"/>
      <w:numFmt w:val="decimal"/>
      <w:lvlText w:val="%4."/>
      <w:lvlJc w:val="left"/>
      <w:pPr>
        <w:ind w:left="2543" w:hanging="360"/>
      </w:pPr>
    </w:lvl>
    <w:lvl w:ilvl="4" w:tplc="04130019" w:tentative="1">
      <w:start w:val="1"/>
      <w:numFmt w:val="lowerLetter"/>
      <w:lvlText w:val="%5."/>
      <w:lvlJc w:val="left"/>
      <w:pPr>
        <w:ind w:left="3263" w:hanging="360"/>
      </w:pPr>
    </w:lvl>
    <w:lvl w:ilvl="5" w:tplc="0413001B" w:tentative="1">
      <w:start w:val="1"/>
      <w:numFmt w:val="lowerRoman"/>
      <w:lvlText w:val="%6."/>
      <w:lvlJc w:val="right"/>
      <w:pPr>
        <w:ind w:left="3983" w:hanging="180"/>
      </w:pPr>
    </w:lvl>
    <w:lvl w:ilvl="6" w:tplc="0413000F" w:tentative="1">
      <w:start w:val="1"/>
      <w:numFmt w:val="decimal"/>
      <w:lvlText w:val="%7."/>
      <w:lvlJc w:val="left"/>
      <w:pPr>
        <w:ind w:left="4703" w:hanging="360"/>
      </w:pPr>
    </w:lvl>
    <w:lvl w:ilvl="7" w:tplc="04130019" w:tentative="1">
      <w:start w:val="1"/>
      <w:numFmt w:val="lowerLetter"/>
      <w:lvlText w:val="%8."/>
      <w:lvlJc w:val="left"/>
      <w:pPr>
        <w:ind w:left="5423" w:hanging="360"/>
      </w:pPr>
    </w:lvl>
    <w:lvl w:ilvl="8" w:tplc="0413001B" w:tentative="1">
      <w:start w:val="1"/>
      <w:numFmt w:val="lowerRoman"/>
      <w:lvlText w:val="%9."/>
      <w:lvlJc w:val="right"/>
      <w:pPr>
        <w:ind w:left="6143" w:hanging="180"/>
      </w:pPr>
    </w:lvl>
  </w:abstractNum>
  <w:abstractNum w:abstractNumId="22">
    <w:nsid w:val="51003103"/>
    <w:multiLevelType w:val="hybridMultilevel"/>
    <w:tmpl w:val="B520F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3104570"/>
    <w:multiLevelType w:val="hybridMultilevel"/>
    <w:tmpl w:val="111E0130"/>
    <w:lvl w:ilvl="0" w:tplc="800A5EB0">
      <w:start w:val="1"/>
      <w:numFmt w:val="bullet"/>
      <w:lvlText w:val="-"/>
      <w:lvlJc w:val="left"/>
      <w:pPr>
        <w:ind w:left="360" w:hanging="360"/>
      </w:pPr>
      <w:rPr>
        <w:rFonts w:ascii="Arial" w:eastAsia="Times New Roman" w:hAnsi="Arial" w:cs="Aria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3482B96"/>
    <w:multiLevelType w:val="multilevel"/>
    <w:tmpl w:val="C73E147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434362"/>
    <w:multiLevelType w:val="hybridMultilevel"/>
    <w:tmpl w:val="BBC61702"/>
    <w:lvl w:ilvl="0" w:tplc="5E0C7FC2">
      <w:start w:val="7"/>
      <w:numFmt w:val="lowerLetter"/>
      <w:lvlText w:val="%1."/>
      <w:lvlJc w:val="left"/>
      <w:pPr>
        <w:ind w:left="218" w:hanging="360"/>
      </w:pPr>
      <w:rPr>
        <w:rFonts w:hint="default"/>
        <w:sz w:val="20"/>
      </w:rPr>
    </w:lvl>
    <w:lvl w:ilvl="1" w:tplc="04130019" w:tentative="1">
      <w:start w:val="1"/>
      <w:numFmt w:val="lowerLetter"/>
      <w:lvlText w:val="%2."/>
      <w:lvlJc w:val="left"/>
      <w:pPr>
        <w:ind w:left="938" w:hanging="360"/>
      </w:pPr>
    </w:lvl>
    <w:lvl w:ilvl="2" w:tplc="0413001B" w:tentative="1">
      <w:start w:val="1"/>
      <w:numFmt w:val="lowerRoman"/>
      <w:lvlText w:val="%3."/>
      <w:lvlJc w:val="right"/>
      <w:pPr>
        <w:ind w:left="1658" w:hanging="180"/>
      </w:p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26">
    <w:nsid w:val="5EB4771B"/>
    <w:multiLevelType w:val="hybridMultilevel"/>
    <w:tmpl w:val="CDF855C4"/>
    <w:lvl w:ilvl="0" w:tplc="C01EB4D4">
      <w:start w:val="1"/>
      <w:numFmt w:val="lowerLetter"/>
      <w:lvlText w:val="%1."/>
      <w:lvlJc w:val="left"/>
      <w:pPr>
        <w:ind w:left="644" w:hanging="360"/>
      </w:pPr>
      <w:rPr>
        <w:rFonts w:ascii="Arial" w:eastAsia="Times New Roman" w:hAnsi="Arial" w:cs="Arial"/>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7">
    <w:nsid w:val="62192E70"/>
    <w:multiLevelType w:val="multilevel"/>
    <w:tmpl w:val="9354750C"/>
    <w:lvl w:ilvl="0">
      <w:start w:val="8"/>
      <w:numFmt w:val="decimal"/>
      <w:lvlText w:val="%1"/>
      <w:lvlJc w:val="left"/>
      <w:pPr>
        <w:ind w:left="644"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296" w:hanging="720"/>
      </w:pPr>
      <w:rPr>
        <w:rFonts w:hint="default"/>
      </w:rPr>
    </w:lvl>
    <w:lvl w:ilvl="3">
      <w:start w:val="1"/>
      <w:numFmt w:val="decimal"/>
      <w:isLgl/>
      <w:lvlText w:val="%1.%2.%3.%4"/>
      <w:lvlJc w:val="left"/>
      <w:pPr>
        <w:ind w:left="2942"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94" w:hanging="1080"/>
      </w:pPr>
      <w:rPr>
        <w:rFonts w:hint="default"/>
      </w:rPr>
    </w:lvl>
    <w:lvl w:ilvl="6">
      <w:start w:val="1"/>
      <w:numFmt w:val="decimal"/>
      <w:isLgl/>
      <w:lvlText w:val="%1.%2.%3.%4.%5.%6.%7"/>
      <w:lvlJc w:val="left"/>
      <w:pPr>
        <w:ind w:left="5600" w:hanging="1440"/>
      </w:pPr>
      <w:rPr>
        <w:rFonts w:hint="default"/>
      </w:rPr>
    </w:lvl>
    <w:lvl w:ilvl="7">
      <w:start w:val="1"/>
      <w:numFmt w:val="decimal"/>
      <w:isLgl/>
      <w:lvlText w:val="%1.%2.%3.%4.%5.%6.%7.%8"/>
      <w:lvlJc w:val="left"/>
      <w:pPr>
        <w:ind w:left="6246" w:hanging="1440"/>
      </w:pPr>
      <w:rPr>
        <w:rFonts w:hint="default"/>
      </w:rPr>
    </w:lvl>
    <w:lvl w:ilvl="8">
      <w:start w:val="1"/>
      <w:numFmt w:val="decimal"/>
      <w:isLgl/>
      <w:lvlText w:val="%1.%2.%3.%4.%5.%6.%7.%8.%9"/>
      <w:lvlJc w:val="left"/>
      <w:pPr>
        <w:ind w:left="7252" w:hanging="1800"/>
      </w:pPr>
      <w:rPr>
        <w:rFonts w:hint="default"/>
      </w:rPr>
    </w:lvl>
  </w:abstractNum>
  <w:abstractNum w:abstractNumId="28">
    <w:nsid w:val="67073262"/>
    <w:multiLevelType w:val="hybridMultilevel"/>
    <w:tmpl w:val="D108D16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nsid w:val="6B5B5BDE"/>
    <w:multiLevelType w:val="hybridMultilevel"/>
    <w:tmpl w:val="EE468D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1BC0F0D"/>
    <w:multiLevelType w:val="hybridMultilevel"/>
    <w:tmpl w:val="7A6E61C4"/>
    <w:lvl w:ilvl="0" w:tplc="09FA0C84">
      <w:start w:val="1"/>
      <w:numFmt w:val="lowerLetter"/>
      <w:lvlText w:val="%1."/>
      <w:lvlJc w:val="left"/>
      <w:pPr>
        <w:ind w:left="1366" w:hanging="360"/>
      </w:pPr>
      <w:rPr>
        <w:rFonts w:hint="default"/>
      </w:rPr>
    </w:lvl>
    <w:lvl w:ilvl="1" w:tplc="04130019" w:tentative="1">
      <w:start w:val="1"/>
      <w:numFmt w:val="lowerLetter"/>
      <w:lvlText w:val="%2."/>
      <w:lvlJc w:val="left"/>
      <w:pPr>
        <w:ind w:left="2086" w:hanging="360"/>
      </w:pPr>
    </w:lvl>
    <w:lvl w:ilvl="2" w:tplc="0413001B" w:tentative="1">
      <w:start w:val="1"/>
      <w:numFmt w:val="lowerRoman"/>
      <w:lvlText w:val="%3."/>
      <w:lvlJc w:val="right"/>
      <w:pPr>
        <w:ind w:left="2806" w:hanging="180"/>
      </w:pPr>
    </w:lvl>
    <w:lvl w:ilvl="3" w:tplc="0413000F" w:tentative="1">
      <w:start w:val="1"/>
      <w:numFmt w:val="decimal"/>
      <w:lvlText w:val="%4."/>
      <w:lvlJc w:val="left"/>
      <w:pPr>
        <w:ind w:left="3526" w:hanging="360"/>
      </w:pPr>
    </w:lvl>
    <w:lvl w:ilvl="4" w:tplc="04130019" w:tentative="1">
      <w:start w:val="1"/>
      <w:numFmt w:val="lowerLetter"/>
      <w:lvlText w:val="%5."/>
      <w:lvlJc w:val="left"/>
      <w:pPr>
        <w:ind w:left="4246" w:hanging="360"/>
      </w:pPr>
    </w:lvl>
    <w:lvl w:ilvl="5" w:tplc="0413001B" w:tentative="1">
      <w:start w:val="1"/>
      <w:numFmt w:val="lowerRoman"/>
      <w:lvlText w:val="%6."/>
      <w:lvlJc w:val="right"/>
      <w:pPr>
        <w:ind w:left="4966" w:hanging="180"/>
      </w:pPr>
    </w:lvl>
    <w:lvl w:ilvl="6" w:tplc="0413000F" w:tentative="1">
      <w:start w:val="1"/>
      <w:numFmt w:val="decimal"/>
      <w:lvlText w:val="%7."/>
      <w:lvlJc w:val="left"/>
      <w:pPr>
        <w:ind w:left="5686" w:hanging="360"/>
      </w:pPr>
    </w:lvl>
    <w:lvl w:ilvl="7" w:tplc="04130019" w:tentative="1">
      <w:start w:val="1"/>
      <w:numFmt w:val="lowerLetter"/>
      <w:lvlText w:val="%8."/>
      <w:lvlJc w:val="left"/>
      <w:pPr>
        <w:ind w:left="6406" w:hanging="360"/>
      </w:pPr>
    </w:lvl>
    <w:lvl w:ilvl="8" w:tplc="0413001B" w:tentative="1">
      <w:start w:val="1"/>
      <w:numFmt w:val="lowerRoman"/>
      <w:lvlText w:val="%9."/>
      <w:lvlJc w:val="right"/>
      <w:pPr>
        <w:ind w:left="7126" w:hanging="180"/>
      </w:pPr>
    </w:lvl>
  </w:abstractNum>
  <w:abstractNum w:abstractNumId="31">
    <w:nsid w:val="76A8684C"/>
    <w:multiLevelType w:val="hybridMultilevel"/>
    <w:tmpl w:val="DA242674"/>
    <w:lvl w:ilvl="0" w:tplc="61D25222">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7B1A576F"/>
    <w:multiLevelType w:val="multilevel"/>
    <w:tmpl w:val="D3E0F4CC"/>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32"/>
  </w:num>
  <w:num w:numId="3">
    <w:abstractNumId w:val="32"/>
  </w:num>
  <w:num w:numId="4">
    <w:abstractNumId w:val="32"/>
  </w:num>
  <w:num w:numId="5">
    <w:abstractNumId w:val="31"/>
  </w:num>
  <w:num w:numId="6">
    <w:abstractNumId w:val="17"/>
  </w:num>
  <w:num w:numId="7">
    <w:abstractNumId w:val="17"/>
  </w:num>
  <w:num w:numId="8">
    <w:abstractNumId w:val="17"/>
  </w:num>
  <w:num w:numId="9">
    <w:abstractNumId w:val="32"/>
  </w:num>
  <w:num w:numId="10">
    <w:abstractNumId w:val="32"/>
  </w:num>
  <w:num w:numId="11">
    <w:abstractNumId w:val="32"/>
  </w:num>
  <w:num w:numId="12">
    <w:abstractNumId w:val="9"/>
  </w:num>
  <w:num w:numId="13">
    <w:abstractNumId w:val="20"/>
  </w:num>
  <w:num w:numId="14">
    <w:abstractNumId w:val="19"/>
  </w:num>
  <w:num w:numId="15">
    <w:abstractNumId w:val="5"/>
  </w:num>
  <w:num w:numId="16">
    <w:abstractNumId w:val="11"/>
  </w:num>
  <w:num w:numId="17">
    <w:abstractNumId w:val="1"/>
  </w:num>
  <w:num w:numId="18">
    <w:abstractNumId w:val="22"/>
  </w:num>
  <w:num w:numId="19">
    <w:abstractNumId w:val="3"/>
  </w:num>
  <w:num w:numId="20">
    <w:abstractNumId w:val="10"/>
  </w:num>
  <w:num w:numId="21">
    <w:abstractNumId w:val="18"/>
  </w:num>
  <w:num w:numId="22">
    <w:abstractNumId w:val="29"/>
  </w:num>
  <w:num w:numId="23">
    <w:abstractNumId w:val="6"/>
  </w:num>
  <w:num w:numId="24">
    <w:abstractNumId w:val="8"/>
  </w:num>
  <w:num w:numId="25">
    <w:abstractNumId w:val="26"/>
  </w:num>
  <w:num w:numId="26">
    <w:abstractNumId w:val="7"/>
  </w:num>
  <w:num w:numId="27">
    <w:abstractNumId w:val="28"/>
  </w:num>
  <w:num w:numId="28">
    <w:abstractNumId w:val="25"/>
  </w:num>
  <w:num w:numId="29">
    <w:abstractNumId w:val="21"/>
  </w:num>
  <w:num w:numId="30">
    <w:abstractNumId w:val="16"/>
  </w:num>
  <w:num w:numId="31">
    <w:abstractNumId w:val="30"/>
  </w:num>
  <w:num w:numId="32">
    <w:abstractNumId w:val="12"/>
  </w:num>
  <w:num w:numId="33">
    <w:abstractNumId w:val="23"/>
  </w:num>
  <w:num w:numId="34">
    <w:abstractNumId w:val="13"/>
  </w:num>
  <w:num w:numId="35">
    <w:abstractNumId w:val="27"/>
  </w:num>
  <w:num w:numId="36">
    <w:abstractNumId w:val="15"/>
  </w:num>
  <w:num w:numId="37">
    <w:abstractNumId w:val="2"/>
  </w:num>
  <w:num w:numId="38">
    <w:abstractNumId w:val="24"/>
  </w:num>
  <w:num w:numId="39">
    <w:abstractNumId w:val="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BC"/>
    <w:rsid w:val="00012416"/>
    <w:rsid w:val="00013186"/>
    <w:rsid w:val="00016A15"/>
    <w:rsid w:val="00026067"/>
    <w:rsid w:val="0003604D"/>
    <w:rsid w:val="00052D29"/>
    <w:rsid w:val="00054385"/>
    <w:rsid w:val="00054EE3"/>
    <w:rsid w:val="000618B7"/>
    <w:rsid w:val="00080B8E"/>
    <w:rsid w:val="000838D7"/>
    <w:rsid w:val="000B306C"/>
    <w:rsid w:val="000B5A75"/>
    <w:rsid w:val="000C7C22"/>
    <w:rsid w:val="000D4D18"/>
    <w:rsid w:val="000D5335"/>
    <w:rsid w:val="000D71CE"/>
    <w:rsid w:val="000F0850"/>
    <w:rsid w:val="00101955"/>
    <w:rsid w:val="00141DF7"/>
    <w:rsid w:val="00143532"/>
    <w:rsid w:val="00181401"/>
    <w:rsid w:val="001C1494"/>
    <w:rsid w:val="001C3A2F"/>
    <w:rsid w:val="001E4D7A"/>
    <w:rsid w:val="001E720B"/>
    <w:rsid w:val="001F4D6B"/>
    <w:rsid w:val="002341E1"/>
    <w:rsid w:val="0024307B"/>
    <w:rsid w:val="00264A69"/>
    <w:rsid w:val="002720B6"/>
    <w:rsid w:val="002A2A80"/>
    <w:rsid w:val="002C0981"/>
    <w:rsid w:val="002E5136"/>
    <w:rsid w:val="003014F4"/>
    <w:rsid w:val="003040DC"/>
    <w:rsid w:val="0031208E"/>
    <w:rsid w:val="003205C0"/>
    <w:rsid w:val="003209F3"/>
    <w:rsid w:val="00327C05"/>
    <w:rsid w:val="00330ECE"/>
    <w:rsid w:val="0037031D"/>
    <w:rsid w:val="00371C30"/>
    <w:rsid w:val="003B1CC2"/>
    <w:rsid w:val="003C4833"/>
    <w:rsid w:val="003D5667"/>
    <w:rsid w:val="003D7AAF"/>
    <w:rsid w:val="003D7CF6"/>
    <w:rsid w:val="0049293C"/>
    <w:rsid w:val="004951D5"/>
    <w:rsid w:val="004A0BA3"/>
    <w:rsid w:val="004C06A1"/>
    <w:rsid w:val="004D48CA"/>
    <w:rsid w:val="004F1D56"/>
    <w:rsid w:val="004F7BEF"/>
    <w:rsid w:val="005038DC"/>
    <w:rsid w:val="0050664C"/>
    <w:rsid w:val="005148C1"/>
    <w:rsid w:val="00522E3A"/>
    <w:rsid w:val="00526C39"/>
    <w:rsid w:val="0053181F"/>
    <w:rsid w:val="00542AB2"/>
    <w:rsid w:val="00550EDB"/>
    <w:rsid w:val="005642F7"/>
    <w:rsid w:val="00580C68"/>
    <w:rsid w:val="0058384C"/>
    <w:rsid w:val="00587210"/>
    <w:rsid w:val="005931C3"/>
    <w:rsid w:val="005A1818"/>
    <w:rsid w:val="005A1E98"/>
    <w:rsid w:val="005B029A"/>
    <w:rsid w:val="005D178D"/>
    <w:rsid w:val="005E1D68"/>
    <w:rsid w:val="005F69DE"/>
    <w:rsid w:val="00603EB5"/>
    <w:rsid w:val="0061053B"/>
    <w:rsid w:val="00644E11"/>
    <w:rsid w:val="0065605B"/>
    <w:rsid w:val="00656FCA"/>
    <w:rsid w:val="006661A3"/>
    <w:rsid w:val="00690A7D"/>
    <w:rsid w:val="00691C78"/>
    <w:rsid w:val="006B7E03"/>
    <w:rsid w:val="006C1FDF"/>
    <w:rsid w:val="006F13FC"/>
    <w:rsid w:val="006F3AE2"/>
    <w:rsid w:val="007009A1"/>
    <w:rsid w:val="00712900"/>
    <w:rsid w:val="0072797A"/>
    <w:rsid w:val="00744DB7"/>
    <w:rsid w:val="0075049C"/>
    <w:rsid w:val="00750B0F"/>
    <w:rsid w:val="007624BF"/>
    <w:rsid w:val="00764272"/>
    <w:rsid w:val="00776176"/>
    <w:rsid w:val="00790522"/>
    <w:rsid w:val="00796664"/>
    <w:rsid w:val="007A7C58"/>
    <w:rsid w:val="007D2DF1"/>
    <w:rsid w:val="007F2CD0"/>
    <w:rsid w:val="007F5599"/>
    <w:rsid w:val="00800B35"/>
    <w:rsid w:val="00814261"/>
    <w:rsid w:val="00842009"/>
    <w:rsid w:val="008453AB"/>
    <w:rsid w:val="008521D0"/>
    <w:rsid w:val="00863820"/>
    <w:rsid w:val="00865489"/>
    <w:rsid w:val="00873D0C"/>
    <w:rsid w:val="008B7CAE"/>
    <w:rsid w:val="008C3DB0"/>
    <w:rsid w:val="008D7104"/>
    <w:rsid w:val="008F5AAA"/>
    <w:rsid w:val="00901117"/>
    <w:rsid w:val="0090583E"/>
    <w:rsid w:val="00907F4E"/>
    <w:rsid w:val="009125FC"/>
    <w:rsid w:val="009140E3"/>
    <w:rsid w:val="00915DAA"/>
    <w:rsid w:val="0096102E"/>
    <w:rsid w:val="00964743"/>
    <w:rsid w:val="009B4C19"/>
    <w:rsid w:val="009C03BC"/>
    <w:rsid w:val="009C2F56"/>
    <w:rsid w:val="009D2CC7"/>
    <w:rsid w:val="009D2D1C"/>
    <w:rsid w:val="009E4B59"/>
    <w:rsid w:val="00A220D2"/>
    <w:rsid w:val="00A404AD"/>
    <w:rsid w:val="00A47EF6"/>
    <w:rsid w:val="00A47F93"/>
    <w:rsid w:val="00A53383"/>
    <w:rsid w:val="00A53D94"/>
    <w:rsid w:val="00A8286E"/>
    <w:rsid w:val="00A847E9"/>
    <w:rsid w:val="00A9525A"/>
    <w:rsid w:val="00AA54B9"/>
    <w:rsid w:val="00AB117F"/>
    <w:rsid w:val="00AD6413"/>
    <w:rsid w:val="00AF32AD"/>
    <w:rsid w:val="00B00D9E"/>
    <w:rsid w:val="00B323A1"/>
    <w:rsid w:val="00B33C33"/>
    <w:rsid w:val="00B626CA"/>
    <w:rsid w:val="00B64923"/>
    <w:rsid w:val="00B64970"/>
    <w:rsid w:val="00B82E91"/>
    <w:rsid w:val="00BB1651"/>
    <w:rsid w:val="00BB5A9F"/>
    <w:rsid w:val="00BC0BEB"/>
    <w:rsid w:val="00BC612D"/>
    <w:rsid w:val="00BC66EE"/>
    <w:rsid w:val="00BD2053"/>
    <w:rsid w:val="00BE4BF0"/>
    <w:rsid w:val="00C078D3"/>
    <w:rsid w:val="00C16D1D"/>
    <w:rsid w:val="00C37E16"/>
    <w:rsid w:val="00C4793C"/>
    <w:rsid w:val="00C47FFA"/>
    <w:rsid w:val="00C53772"/>
    <w:rsid w:val="00CE491B"/>
    <w:rsid w:val="00CF3884"/>
    <w:rsid w:val="00D2443F"/>
    <w:rsid w:val="00D24901"/>
    <w:rsid w:val="00D40E47"/>
    <w:rsid w:val="00DC06F8"/>
    <w:rsid w:val="00E015E5"/>
    <w:rsid w:val="00E12CB3"/>
    <w:rsid w:val="00E1344E"/>
    <w:rsid w:val="00E617B6"/>
    <w:rsid w:val="00E74A95"/>
    <w:rsid w:val="00E93DB5"/>
    <w:rsid w:val="00E95282"/>
    <w:rsid w:val="00ED13BE"/>
    <w:rsid w:val="00F055DC"/>
    <w:rsid w:val="00F2717A"/>
    <w:rsid w:val="00F756FE"/>
    <w:rsid w:val="00F81DBD"/>
    <w:rsid w:val="00F83027"/>
    <w:rsid w:val="00FB1474"/>
    <w:rsid w:val="00FB1C06"/>
    <w:rsid w:val="00FD511C"/>
    <w:rsid w:val="00FE6CB1"/>
    <w:rsid w:val="00FF7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0C68"/>
    <w:pPr>
      <w:spacing w:line="280" w:lineRule="atLeast"/>
    </w:pPr>
    <w:rPr>
      <w:rFonts w:ascii="Arial" w:hAnsi="Arial"/>
    </w:rPr>
  </w:style>
  <w:style w:type="paragraph" w:styleId="Kop1">
    <w:name w:val="heading 1"/>
    <w:aliases w:val="Vet + inhoudsopg-niveau 1"/>
    <w:basedOn w:val="Standaard"/>
    <w:next w:val="Standaard"/>
    <w:qFormat/>
    <w:rsid w:val="00580C68"/>
    <w:pPr>
      <w:keepNext/>
      <w:numPr>
        <w:numId w:val="9"/>
      </w:numPr>
      <w:spacing w:before="120"/>
      <w:outlineLvl w:val="0"/>
    </w:pPr>
    <w:rPr>
      <w:b/>
    </w:rPr>
  </w:style>
  <w:style w:type="paragraph" w:styleId="Kop2">
    <w:name w:val="heading 2"/>
    <w:aliases w:val="Vet + inhoudsopg-niveau 2"/>
    <w:basedOn w:val="Standaard"/>
    <w:next w:val="Standaard"/>
    <w:qFormat/>
    <w:rsid w:val="00580C68"/>
    <w:pPr>
      <w:keepNext/>
      <w:numPr>
        <w:ilvl w:val="1"/>
        <w:numId w:val="9"/>
      </w:numPr>
      <w:spacing w:before="120"/>
      <w:outlineLvl w:val="1"/>
    </w:pPr>
    <w:rPr>
      <w:b/>
    </w:rPr>
  </w:style>
  <w:style w:type="paragraph" w:styleId="Kop3">
    <w:name w:val="heading 3"/>
    <w:aliases w:val="Vet + inhoudsopg-niveau 3"/>
    <w:basedOn w:val="Standaard"/>
    <w:next w:val="Standaard"/>
    <w:qFormat/>
    <w:rsid w:val="00580C68"/>
    <w:pPr>
      <w:keepNext/>
      <w:numPr>
        <w:ilvl w:val="2"/>
        <w:numId w:val="9"/>
      </w:numPr>
      <w:spacing w:before="120"/>
      <w:outlineLvl w:val="2"/>
    </w:pPr>
    <w:rPr>
      <w:b/>
    </w:rPr>
  </w:style>
  <w:style w:type="paragraph" w:styleId="Kop4">
    <w:name w:val="heading 4"/>
    <w:basedOn w:val="Standaard"/>
    <w:next w:val="Standaard"/>
    <w:qFormat/>
    <w:rsid w:val="00580C68"/>
    <w:pPr>
      <w:keepNext/>
      <w:spacing w:before="240" w:after="60"/>
      <w:outlineLvl w:val="3"/>
    </w:pPr>
    <w:rPr>
      <w:b/>
      <w:sz w:val="24"/>
    </w:rPr>
  </w:style>
  <w:style w:type="paragraph" w:styleId="Kop5">
    <w:name w:val="heading 5"/>
    <w:basedOn w:val="Standaard"/>
    <w:next w:val="Standaard"/>
    <w:qFormat/>
    <w:rsid w:val="00580C68"/>
    <w:pPr>
      <w:spacing w:before="240" w:after="60"/>
      <w:outlineLvl w:val="4"/>
    </w:pPr>
    <w:rPr>
      <w:sz w:val="22"/>
    </w:rPr>
  </w:style>
  <w:style w:type="paragraph" w:styleId="Kop6">
    <w:name w:val="heading 6"/>
    <w:basedOn w:val="Standaard"/>
    <w:next w:val="Standaard"/>
    <w:qFormat/>
    <w:rsid w:val="00580C68"/>
    <w:pPr>
      <w:spacing w:before="240" w:after="60"/>
      <w:outlineLvl w:val="5"/>
    </w:pPr>
    <w:rPr>
      <w:rFonts w:ascii="Times New Roman" w:hAnsi="Times New Roman"/>
      <w:i/>
      <w:sz w:val="22"/>
    </w:rPr>
  </w:style>
  <w:style w:type="paragraph" w:styleId="Kop7">
    <w:name w:val="heading 7"/>
    <w:basedOn w:val="Standaard"/>
    <w:next w:val="Standaard"/>
    <w:qFormat/>
    <w:rsid w:val="00580C68"/>
    <w:pPr>
      <w:spacing w:before="240" w:after="60"/>
      <w:outlineLvl w:val="6"/>
    </w:pPr>
  </w:style>
  <w:style w:type="paragraph" w:styleId="Kop8">
    <w:name w:val="heading 8"/>
    <w:basedOn w:val="Standaard"/>
    <w:next w:val="Standaard"/>
    <w:qFormat/>
    <w:rsid w:val="00580C68"/>
    <w:pPr>
      <w:spacing w:before="240" w:after="60"/>
      <w:outlineLvl w:val="7"/>
    </w:pPr>
    <w:rPr>
      <w:i/>
    </w:rPr>
  </w:style>
  <w:style w:type="paragraph" w:styleId="Kop9">
    <w:name w:val="heading 9"/>
    <w:basedOn w:val="Standaard"/>
    <w:next w:val="Standaard"/>
    <w:qFormat/>
    <w:rsid w:val="00580C68"/>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80C68"/>
    <w:pPr>
      <w:tabs>
        <w:tab w:val="center" w:pos="4536"/>
        <w:tab w:val="right" w:pos="9072"/>
      </w:tabs>
    </w:pPr>
  </w:style>
  <w:style w:type="paragraph" w:styleId="Voettekst">
    <w:name w:val="footer"/>
    <w:basedOn w:val="Standaard"/>
    <w:rsid w:val="00580C68"/>
    <w:pPr>
      <w:tabs>
        <w:tab w:val="center" w:pos="4536"/>
        <w:tab w:val="right" w:pos="9072"/>
      </w:tabs>
    </w:pPr>
  </w:style>
  <w:style w:type="paragraph" w:customStyle="1" w:styleId="Dienstkop">
    <w:name w:val="Dienstkop"/>
    <w:basedOn w:val="Standaard"/>
    <w:next w:val="Standaard"/>
    <w:rsid w:val="00580C68"/>
    <w:rPr>
      <w:b/>
      <w:sz w:val="18"/>
    </w:rPr>
  </w:style>
  <w:style w:type="paragraph" w:customStyle="1" w:styleId="1einspring">
    <w:name w:val="1e inspring"/>
    <w:basedOn w:val="Standaard"/>
    <w:rsid w:val="00580C68"/>
    <w:pPr>
      <w:tabs>
        <w:tab w:val="left" w:pos="425"/>
      </w:tabs>
      <w:ind w:left="425" w:hanging="425"/>
    </w:pPr>
  </w:style>
  <w:style w:type="paragraph" w:customStyle="1" w:styleId="2einspring">
    <w:name w:val="2e inspring"/>
    <w:basedOn w:val="Standaard"/>
    <w:next w:val="Standaard"/>
    <w:rsid w:val="00580C68"/>
    <w:pPr>
      <w:ind w:left="737" w:hanging="312"/>
    </w:pPr>
  </w:style>
  <w:style w:type="paragraph" w:customStyle="1" w:styleId="Vet">
    <w:name w:val="Vet"/>
    <w:basedOn w:val="Standaard"/>
    <w:rsid w:val="00580C68"/>
    <w:rPr>
      <w:b/>
    </w:rPr>
  </w:style>
  <w:style w:type="paragraph" w:customStyle="1" w:styleId="Cursief">
    <w:name w:val="Cursief"/>
    <w:basedOn w:val="Standaard"/>
    <w:next w:val="Standaard"/>
    <w:rsid w:val="00580C68"/>
    <w:rPr>
      <w:i/>
    </w:rPr>
  </w:style>
  <w:style w:type="paragraph" w:styleId="Inhopg1">
    <w:name w:val="toc 1"/>
    <w:basedOn w:val="Standaard"/>
    <w:next w:val="Standaard"/>
    <w:autoRedefine/>
    <w:semiHidden/>
    <w:rsid w:val="00580C68"/>
    <w:pPr>
      <w:spacing w:before="120" w:after="120"/>
    </w:pPr>
    <w:rPr>
      <w:b/>
      <w:smallCaps/>
    </w:rPr>
  </w:style>
  <w:style w:type="paragraph" w:styleId="Inhopg2">
    <w:name w:val="toc 2"/>
    <w:basedOn w:val="Standaard"/>
    <w:next w:val="Standaard"/>
    <w:autoRedefine/>
    <w:semiHidden/>
    <w:rsid w:val="00580C68"/>
    <w:pPr>
      <w:ind w:left="221"/>
    </w:pPr>
    <w:rPr>
      <w:smallCaps/>
      <w:noProof/>
    </w:rPr>
  </w:style>
  <w:style w:type="paragraph" w:styleId="Inhopg3">
    <w:name w:val="toc 3"/>
    <w:basedOn w:val="Standaard"/>
    <w:next w:val="Standaard"/>
    <w:autoRedefine/>
    <w:semiHidden/>
    <w:rsid w:val="00580C68"/>
    <w:pPr>
      <w:tabs>
        <w:tab w:val="left" w:pos="880"/>
        <w:tab w:val="right" w:leader="dot" w:pos="9062"/>
      </w:tabs>
      <w:ind w:left="221"/>
    </w:pPr>
    <w:rPr>
      <w:smallCaps/>
      <w:noProof/>
    </w:rPr>
  </w:style>
  <w:style w:type="paragraph" w:customStyle="1" w:styleId="Onderstrepen">
    <w:name w:val="Onderstrepen"/>
    <w:basedOn w:val="Standaard"/>
    <w:next w:val="Standaard"/>
    <w:rsid w:val="00580C68"/>
    <w:rPr>
      <w:u w:val="single"/>
    </w:rPr>
  </w:style>
  <w:style w:type="character" w:styleId="Hyperlink">
    <w:name w:val="Hyperlink"/>
    <w:basedOn w:val="Standaardalinea-lettertype"/>
    <w:rsid w:val="00580C68"/>
    <w:rPr>
      <w:color w:val="0000FF"/>
      <w:u w:val="single"/>
    </w:rPr>
  </w:style>
  <w:style w:type="character" w:styleId="GevolgdeHyperlink">
    <w:name w:val="FollowedHyperlink"/>
    <w:basedOn w:val="Standaardalinea-lettertype"/>
    <w:rsid w:val="00580C68"/>
    <w:rPr>
      <w:color w:val="800080"/>
      <w:u w:val="single"/>
    </w:rPr>
  </w:style>
  <w:style w:type="paragraph" w:styleId="Documentstructuur">
    <w:name w:val="Document Map"/>
    <w:basedOn w:val="Standaard"/>
    <w:semiHidden/>
    <w:rsid w:val="007F5599"/>
    <w:pPr>
      <w:shd w:val="clear" w:color="auto" w:fill="000080"/>
    </w:pPr>
    <w:rPr>
      <w:rFonts w:ascii="Tahoma" w:hAnsi="Tahoma" w:cs="Tahoma"/>
    </w:rPr>
  </w:style>
  <w:style w:type="paragraph" w:styleId="Lijstalinea">
    <w:name w:val="List Paragraph"/>
    <w:basedOn w:val="Standaard"/>
    <w:uiPriority w:val="34"/>
    <w:qFormat/>
    <w:rsid w:val="00A47F93"/>
    <w:pPr>
      <w:spacing w:after="200" w:line="276" w:lineRule="auto"/>
      <w:ind w:left="720"/>
    </w:pPr>
    <w:rPr>
      <w:rFonts w:ascii="Times New Roman" w:hAnsi="Times New Roman"/>
      <w:sz w:val="24"/>
    </w:rPr>
  </w:style>
  <w:style w:type="paragraph" w:styleId="Plattetekst">
    <w:name w:val="Body Text"/>
    <w:basedOn w:val="Standaard"/>
    <w:link w:val="PlattetekstChar"/>
    <w:rsid w:val="004F7BEF"/>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4F7BEF"/>
    <w:rPr>
      <w:rFonts w:cs="Arial"/>
      <w:sz w:val="18"/>
    </w:rPr>
  </w:style>
  <w:style w:type="character" w:styleId="Verwijzingopmerking">
    <w:name w:val="annotation reference"/>
    <w:basedOn w:val="Standaardalinea-lettertype"/>
    <w:rsid w:val="00AD6413"/>
    <w:rPr>
      <w:sz w:val="16"/>
      <w:szCs w:val="16"/>
    </w:rPr>
  </w:style>
  <w:style w:type="paragraph" w:styleId="Tekstopmerking">
    <w:name w:val="annotation text"/>
    <w:basedOn w:val="Standaard"/>
    <w:link w:val="TekstopmerkingChar"/>
    <w:rsid w:val="00AD6413"/>
    <w:pPr>
      <w:spacing w:line="240" w:lineRule="auto"/>
    </w:pPr>
  </w:style>
  <w:style w:type="character" w:customStyle="1" w:styleId="TekstopmerkingChar">
    <w:name w:val="Tekst opmerking Char"/>
    <w:basedOn w:val="Standaardalinea-lettertype"/>
    <w:link w:val="Tekstopmerking"/>
    <w:rsid w:val="00AD6413"/>
    <w:rPr>
      <w:rFonts w:ascii="Arial" w:hAnsi="Arial"/>
    </w:rPr>
  </w:style>
  <w:style w:type="paragraph" w:styleId="Onderwerpvanopmerking">
    <w:name w:val="annotation subject"/>
    <w:basedOn w:val="Tekstopmerking"/>
    <w:next w:val="Tekstopmerking"/>
    <w:link w:val="OnderwerpvanopmerkingChar"/>
    <w:rsid w:val="00AD6413"/>
    <w:rPr>
      <w:b/>
      <w:bCs/>
    </w:rPr>
  </w:style>
  <w:style w:type="character" w:customStyle="1" w:styleId="OnderwerpvanopmerkingChar">
    <w:name w:val="Onderwerp van opmerking Char"/>
    <w:basedOn w:val="TekstopmerkingChar"/>
    <w:link w:val="Onderwerpvanopmerking"/>
    <w:rsid w:val="00AD6413"/>
    <w:rPr>
      <w:rFonts w:ascii="Arial" w:hAnsi="Arial"/>
      <w:b/>
      <w:bCs/>
    </w:rPr>
  </w:style>
  <w:style w:type="paragraph" w:styleId="Ballontekst">
    <w:name w:val="Balloon Text"/>
    <w:basedOn w:val="Standaard"/>
    <w:link w:val="BallontekstChar"/>
    <w:rsid w:val="00AD641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D6413"/>
    <w:rPr>
      <w:rFonts w:ascii="Tahoma" w:hAnsi="Tahoma" w:cs="Tahoma"/>
      <w:sz w:val="16"/>
      <w:szCs w:val="16"/>
    </w:rPr>
  </w:style>
  <w:style w:type="paragraph" w:customStyle="1" w:styleId="Default">
    <w:name w:val="Default"/>
    <w:rsid w:val="0001241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0C68"/>
    <w:pPr>
      <w:spacing w:line="280" w:lineRule="atLeast"/>
    </w:pPr>
    <w:rPr>
      <w:rFonts w:ascii="Arial" w:hAnsi="Arial"/>
    </w:rPr>
  </w:style>
  <w:style w:type="paragraph" w:styleId="Kop1">
    <w:name w:val="heading 1"/>
    <w:aliases w:val="Vet + inhoudsopg-niveau 1"/>
    <w:basedOn w:val="Standaard"/>
    <w:next w:val="Standaard"/>
    <w:qFormat/>
    <w:rsid w:val="00580C68"/>
    <w:pPr>
      <w:keepNext/>
      <w:numPr>
        <w:numId w:val="9"/>
      </w:numPr>
      <w:spacing w:before="120"/>
      <w:outlineLvl w:val="0"/>
    </w:pPr>
    <w:rPr>
      <w:b/>
    </w:rPr>
  </w:style>
  <w:style w:type="paragraph" w:styleId="Kop2">
    <w:name w:val="heading 2"/>
    <w:aliases w:val="Vet + inhoudsopg-niveau 2"/>
    <w:basedOn w:val="Standaard"/>
    <w:next w:val="Standaard"/>
    <w:qFormat/>
    <w:rsid w:val="00580C68"/>
    <w:pPr>
      <w:keepNext/>
      <w:numPr>
        <w:ilvl w:val="1"/>
        <w:numId w:val="9"/>
      </w:numPr>
      <w:spacing w:before="120"/>
      <w:outlineLvl w:val="1"/>
    </w:pPr>
    <w:rPr>
      <w:b/>
    </w:rPr>
  </w:style>
  <w:style w:type="paragraph" w:styleId="Kop3">
    <w:name w:val="heading 3"/>
    <w:aliases w:val="Vet + inhoudsopg-niveau 3"/>
    <w:basedOn w:val="Standaard"/>
    <w:next w:val="Standaard"/>
    <w:qFormat/>
    <w:rsid w:val="00580C68"/>
    <w:pPr>
      <w:keepNext/>
      <w:numPr>
        <w:ilvl w:val="2"/>
        <w:numId w:val="9"/>
      </w:numPr>
      <w:spacing w:before="120"/>
      <w:outlineLvl w:val="2"/>
    </w:pPr>
    <w:rPr>
      <w:b/>
    </w:rPr>
  </w:style>
  <w:style w:type="paragraph" w:styleId="Kop4">
    <w:name w:val="heading 4"/>
    <w:basedOn w:val="Standaard"/>
    <w:next w:val="Standaard"/>
    <w:qFormat/>
    <w:rsid w:val="00580C68"/>
    <w:pPr>
      <w:keepNext/>
      <w:spacing w:before="240" w:after="60"/>
      <w:outlineLvl w:val="3"/>
    </w:pPr>
    <w:rPr>
      <w:b/>
      <w:sz w:val="24"/>
    </w:rPr>
  </w:style>
  <w:style w:type="paragraph" w:styleId="Kop5">
    <w:name w:val="heading 5"/>
    <w:basedOn w:val="Standaard"/>
    <w:next w:val="Standaard"/>
    <w:qFormat/>
    <w:rsid w:val="00580C68"/>
    <w:pPr>
      <w:spacing w:before="240" w:after="60"/>
      <w:outlineLvl w:val="4"/>
    </w:pPr>
    <w:rPr>
      <w:sz w:val="22"/>
    </w:rPr>
  </w:style>
  <w:style w:type="paragraph" w:styleId="Kop6">
    <w:name w:val="heading 6"/>
    <w:basedOn w:val="Standaard"/>
    <w:next w:val="Standaard"/>
    <w:qFormat/>
    <w:rsid w:val="00580C68"/>
    <w:pPr>
      <w:spacing w:before="240" w:after="60"/>
      <w:outlineLvl w:val="5"/>
    </w:pPr>
    <w:rPr>
      <w:rFonts w:ascii="Times New Roman" w:hAnsi="Times New Roman"/>
      <w:i/>
      <w:sz w:val="22"/>
    </w:rPr>
  </w:style>
  <w:style w:type="paragraph" w:styleId="Kop7">
    <w:name w:val="heading 7"/>
    <w:basedOn w:val="Standaard"/>
    <w:next w:val="Standaard"/>
    <w:qFormat/>
    <w:rsid w:val="00580C68"/>
    <w:pPr>
      <w:spacing w:before="240" w:after="60"/>
      <w:outlineLvl w:val="6"/>
    </w:pPr>
  </w:style>
  <w:style w:type="paragraph" w:styleId="Kop8">
    <w:name w:val="heading 8"/>
    <w:basedOn w:val="Standaard"/>
    <w:next w:val="Standaard"/>
    <w:qFormat/>
    <w:rsid w:val="00580C68"/>
    <w:pPr>
      <w:spacing w:before="240" w:after="60"/>
      <w:outlineLvl w:val="7"/>
    </w:pPr>
    <w:rPr>
      <w:i/>
    </w:rPr>
  </w:style>
  <w:style w:type="paragraph" w:styleId="Kop9">
    <w:name w:val="heading 9"/>
    <w:basedOn w:val="Standaard"/>
    <w:next w:val="Standaard"/>
    <w:qFormat/>
    <w:rsid w:val="00580C68"/>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80C68"/>
    <w:pPr>
      <w:tabs>
        <w:tab w:val="center" w:pos="4536"/>
        <w:tab w:val="right" w:pos="9072"/>
      </w:tabs>
    </w:pPr>
  </w:style>
  <w:style w:type="paragraph" w:styleId="Voettekst">
    <w:name w:val="footer"/>
    <w:basedOn w:val="Standaard"/>
    <w:rsid w:val="00580C68"/>
    <w:pPr>
      <w:tabs>
        <w:tab w:val="center" w:pos="4536"/>
        <w:tab w:val="right" w:pos="9072"/>
      </w:tabs>
    </w:pPr>
  </w:style>
  <w:style w:type="paragraph" w:customStyle="1" w:styleId="Dienstkop">
    <w:name w:val="Dienstkop"/>
    <w:basedOn w:val="Standaard"/>
    <w:next w:val="Standaard"/>
    <w:rsid w:val="00580C68"/>
    <w:rPr>
      <w:b/>
      <w:sz w:val="18"/>
    </w:rPr>
  </w:style>
  <w:style w:type="paragraph" w:customStyle="1" w:styleId="1einspring">
    <w:name w:val="1e inspring"/>
    <w:basedOn w:val="Standaard"/>
    <w:rsid w:val="00580C68"/>
    <w:pPr>
      <w:tabs>
        <w:tab w:val="left" w:pos="425"/>
      </w:tabs>
      <w:ind w:left="425" w:hanging="425"/>
    </w:pPr>
  </w:style>
  <w:style w:type="paragraph" w:customStyle="1" w:styleId="2einspring">
    <w:name w:val="2e inspring"/>
    <w:basedOn w:val="Standaard"/>
    <w:next w:val="Standaard"/>
    <w:rsid w:val="00580C68"/>
    <w:pPr>
      <w:ind w:left="737" w:hanging="312"/>
    </w:pPr>
  </w:style>
  <w:style w:type="paragraph" w:customStyle="1" w:styleId="Vet">
    <w:name w:val="Vet"/>
    <w:basedOn w:val="Standaard"/>
    <w:rsid w:val="00580C68"/>
    <w:rPr>
      <w:b/>
    </w:rPr>
  </w:style>
  <w:style w:type="paragraph" w:customStyle="1" w:styleId="Cursief">
    <w:name w:val="Cursief"/>
    <w:basedOn w:val="Standaard"/>
    <w:next w:val="Standaard"/>
    <w:rsid w:val="00580C68"/>
    <w:rPr>
      <w:i/>
    </w:rPr>
  </w:style>
  <w:style w:type="paragraph" w:styleId="Inhopg1">
    <w:name w:val="toc 1"/>
    <w:basedOn w:val="Standaard"/>
    <w:next w:val="Standaard"/>
    <w:autoRedefine/>
    <w:semiHidden/>
    <w:rsid w:val="00580C68"/>
    <w:pPr>
      <w:spacing w:before="120" w:after="120"/>
    </w:pPr>
    <w:rPr>
      <w:b/>
      <w:smallCaps/>
    </w:rPr>
  </w:style>
  <w:style w:type="paragraph" w:styleId="Inhopg2">
    <w:name w:val="toc 2"/>
    <w:basedOn w:val="Standaard"/>
    <w:next w:val="Standaard"/>
    <w:autoRedefine/>
    <w:semiHidden/>
    <w:rsid w:val="00580C68"/>
    <w:pPr>
      <w:ind w:left="221"/>
    </w:pPr>
    <w:rPr>
      <w:smallCaps/>
      <w:noProof/>
    </w:rPr>
  </w:style>
  <w:style w:type="paragraph" w:styleId="Inhopg3">
    <w:name w:val="toc 3"/>
    <w:basedOn w:val="Standaard"/>
    <w:next w:val="Standaard"/>
    <w:autoRedefine/>
    <w:semiHidden/>
    <w:rsid w:val="00580C68"/>
    <w:pPr>
      <w:tabs>
        <w:tab w:val="left" w:pos="880"/>
        <w:tab w:val="right" w:leader="dot" w:pos="9062"/>
      </w:tabs>
      <w:ind w:left="221"/>
    </w:pPr>
    <w:rPr>
      <w:smallCaps/>
      <w:noProof/>
    </w:rPr>
  </w:style>
  <w:style w:type="paragraph" w:customStyle="1" w:styleId="Onderstrepen">
    <w:name w:val="Onderstrepen"/>
    <w:basedOn w:val="Standaard"/>
    <w:next w:val="Standaard"/>
    <w:rsid w:val="00580C68"/>
    <w:rPr>
      <w:u w:val="single"/>
    </w:rPr>
  </w:style>
  <w:style w:type="character" w:styleId="Hyperlink">
    <w:name w:val="Hyperlink"/>
    <w:basedOn w:val="Standaardalinea-lettertype"/>
    <w:rsid w:val="00580C68"/>
    <w:rPr>
      <w:color w:val="0000FF"/>
      <w:u w:val="single"/>
    </w:rPr>
  </w:style>
  <w:style w:type="character" w:styleId="GevolgdeHyperlink">
    <w:name w:val="FollowedHyperlink"/>
    <w:basedOn w:val="Standaardalinea-lettertype"/>
    <w:rsid w:val="00580C68"/>
    <w:rPr>
      <w:color w:val="800080"/>
      <w:u w:val="single"/>
    </w:rPr>
  </w:style>
  <w:style w:type="paragraph" w:styleId="Documentstructuur">
    <w:name w:val="Document Map"/>
    <w:basedOn w:val="Standaard"/>
    <w:semiHidden/>
    <w:rsid w:val="007F5599"/>
    <w:pPr>
      <w:shd w:val="clear" w:color="auto" w:fill="000080"/>
    </w:pPr>
    <w:rPr>
      <w:rFonts w:ascii="Tahoma" w:hAnsi="Tahoma" w:cs="Tahoma"/>
    </w:rPr>
  </w:style>
  <w:style w:type="paragraph" w:styleId="Lijstalinea">
    <w:name w:val="List Paragraph"/>
    <w:basedOn w:val="Standaard"/>
    <w:uiPriority w:val="34"/>
    <w:qFormat/>
    <w:rsid w:val="00A47F93"/>
    <w:pPr>
      <w:spacing w:after="200" w:line="276" w:lineRule="auto"/>
      <w:ind w:left="720"/>
    </w:pPr>
    <w:rPr>
      <w:rFonts w:ascii="Times New Roman" w:hAnsi="Times New Roman"/>
      <w:sz w:val="24"/>
    </w:rPr>
  </w:style>
  <w:style w:type="paragraph" w:styleId="Plattetekst">
    <w:name w:val="Body Text"/>
    <w:basedOn w:val="Standaard"/>
    <w:link w:val="PlattetekstChar"/>
    <w:rsid w:val="004F7BEF"/>
    <w:pPr>
      <w:spacing w:line="288" w:lineRule="auto"/>
    </w:pPr>
    <w:rPr>
      <w:rFonts w:ascii="Times New Roman" w:hAnsi="Times New Roman" w:cs="Arial"/>
      <w:sz w:val="18"/>
    </w:rPr>
  </w:style>
  <w:style w:type="character" w:customStyle="1" w:styleId="PlattetekstChar">
    <w:name w:val="Platte tekst Char"/>
    <w:basedOn w:val="Standaardalinea-lettertype"/>
    <w:link w:val="Plattetekst"/>
    <w:rsid w:val="004F7BEF"/>
    <w:rPr>
      <w:rFonts w:cs="Arial"/>
      <w:sz w:val="18"/>
    </w:rPr>
  </w:style>
  <w:style w:type="character" w:styleId="Verwijzingopmerking">
    <w:name w:val="annotation reference"/>
    <w:basedOn w:val="Standaardalinea-lettertype"/>
    <w:rsid w:val="00AD6413"/>
    <w:rPr>
      <w:sz w:val="16"/>
      <w:szCs w:val="16"/>
    </w:rPr>
  </w:style>
  <w:style w:type="paragraph" w:styleId="Tekstopmerking">
    <w:name w:val="annotation text"/>
    <w:basedOn w:val="Standaard"/>
    <w:link w:val="TekstopmerkingChar"/>
    <w:rsid w:val="00AD6413"/>
    <w:pPr>
      <w:spacing w:line="240" w:lineRule="auto"/>
    </w:pPr>
  </w:style>
  <w:style w:type="character" w:customStyle="1" w:styleId="TekstopmerkingChar">
    <w:name w:val="Tekst opmerking Char"/>
    <w:basedOn w:val="Standaardalinea-lettertype"/>
    <w:link w:val="Tekstopmerking"/>
    <w:rsid w:val="00AD6413"/>
    <w:rPr>
      <w:rFonts w:ascii="Arial" w:hAnsi="Arial"/>
    </w:rPr>
  </w:style>
  <w:style w:type="paragraph" w:styleId="Onderwerpvanopmerking">
    <w:name w:val="annotation subject"/>
    <w:basedOn w:val="Tekstopmerking"/>
    <w:next w:val="Tekstopmerking"/>
    <w:link w:val="OnderwerpvanopmerkingChar"/>
    <w:rsid w:val="00AD6413"/>
    <w:rPr>
      <w:b/>
      <w:bCs/>
    </w:rPr>
  </w:style>
  <w:style w:type="character" w:customStyle="1" w:styleId="OnderwerpvanopmerkingChar">
    <w:name w:val="Onderwerp van opmerking Char"/>
    <w:basedOn w:val="TekstopmerkingChar"/>
    <w:link w:val="Onderwerpvanopmerking"/>
    <w:rsid w:val="00AD6413"/>
    <w:rPr>
      <w:rFonts w:ascii="Arial" w:hAnsi="Arial"/>
      <w:b/>
      <w:bCs/>
    </w:rPr>
  </w:style>
  <w:style w:type="paragraph" w:styleId="Ballontekst">
    <w:name w:val="Balloon Text"/>
    <w:basedOn w:val="Standaard"/>
    <w:link w:val="BallontekstChar"/>
    <w:rsid w:val="00AD6413"/>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D6413"/>
    <w:rPr>
      <w:rFonts w:ascii="Tahoma" w:hAnsi="Tahoma" w:cs="Tahoma"/>
      <w:sz w:val="16"/>
      <w:szCs w:val="16"/>
    </w:rPr>
  </w:style>
  <w:style w:type="paragraph" w:customStyle="1" w:styleId="Default">
    <w:name w:val="Default"/>
    <w:rsid w:val="000124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90579">
      <w:bodyDiv w:val="1"/>
      <w:marLeft w:val="0"/>
      <w:marRight w:val="0"/>
      <w:marTop w:val="0"/>
      <w:marBottom w:val="0"/>
      <w:divBdr>
        <w:top w:val="none" w:sz="0" w:space="0" w:color="auto"/>
        <w:left w:val="none" w:sz="0" w:space="0" w:color="auto"/>
        <w:bottom w:val="none" w:sz="0" w:space="0" w:color="auto"/>
        <w:right w:val="none" w:sz="0" w:space="0" w:color="auto"/>
      </w:divBdr>
    </w:div>
    <w:div w:id="10780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A396-7E24-48F9-96BC-62C4F6AD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Bestuursdienst</vt:lpstr>
    </vt:vector>
  </TitlesOfParts>
  <Company>Gemeente Haarlemmermeer</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Bestuursdienst</dc:title>
  <dc:creator>Kuipers</dc:creator>
  <cp:lastModifiedBy>Sombroek, Ruben</cp:lastModifiedBy>
  <cp:revision>2</cp:revision>
  <cp:lastPrinted>2013-04-18T12:58:00Z</cp:lastPrinted>
  <dcterms:created xsi:type="dcterms:W3CDTF">2013-05-21T09:00:00Z</dcterms:created>
  <dcterms:modified xsi:type="dcterms:W3CDTF">2013-05-21T09:00:00Z</dcterms:modified>
</cp:coreProperties>
</file>