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A3E" w:rsidRDefault="00033150">
      <w:pPr>
        <w:pStyle w:val="Vet"/>
        <w:rPr>
          <w:b w:val="0"/>
        </w:rPr>
      </w:pPr>
      <w:r>
        <w:rPr>
          <w:b w:val="0"/>
          <w:noProof/>
        </w:rPr>
        <w:drawing>
          <wp:anchor distT="0" distB="0" distL="114300" distR="114300" simplePos="0" relativeHeight="251657728" behindDoc="0" locked="0" layoutInCell="0" allowOverlap="1">
            <wp:simplePos x="0" y="0"/>
            <wp:positionH relativeFrom="page">
              <wp:posOffset>756285</wp:posOffset>
            </wp:positionH>
            <wp:positionV relativeFrom="page">
              <wp:posOffset>353060</wp:posOffset>
            </wp:positionV>
            <wp:extent cx="1919605" cy="798830"/>
            <wp:effectExtent l="19050" t="0" r="4445" b="0"/>
            <wp:wrapSquare wrapText="largest"/>
            <wp:docPr id="2" name="Afbeelding 2" descr="WAM - logo_zw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M - logo_zwart"/>
                    <pic:cNvPicPr>
                      <a:picLocks noChangeAspect="1" noChangeArrowheads="1"/>
                    </pic:cNvPicPr>
                  </pic:nvPicPr>
                  <pic:blipFill>
                    <a:blip r:embed="rId8" cstate="print"/>
                    <a:srcRect/>
                    <a:stretch>
                      <a:fillRect/>
                    </a:stretch>
                  </pic:blipFill>
                  <pic:spPr bwMode="auto">
                    <a:xfrm>
                      <a:off x="0" y="0"/>
                      <a:ext cx="1919605" cy="798830"/>
                    </a:xfrm>
                    <a:prstGeom prst="rect">
                      <a:avLst/>
                    </a:prstGeom>
                    <a:noFill/>
                    <a:ln w="9525">
                      <a:noFill/>
                      <a:miter lim="800000"/>
                      <a:headEnd/>
                      <a:tailEnd/>
                    </a:ln>
                  </pic:spPr>
                </pic:pic>
              </a:graphicData>
            </a:graphic>
          </wp:anchor>
        </w:drawing>
      </w:r>
    </w:p>
    <w:p w:rsidR="003E2A3E" w:rsidRDefault="003E2A3E">
      <w:pPr>
        <w:pStyle w:val="Vet"/>
        <w:rPr>
          <w:b w:val="0"/>
        </w:rPr>
      </w:pPr>
    </w:p>
    <w:p w:rsidR="003E2A3E" w:rsidRDefault="003E2A3E">
      <w:pPr>
        <w:pStyle w:val="Vet"/>
        <w:rPr>
          <w:b w:val="0"/>
        </w:rPr>
      </w:pPr>
    </w:p>
    <w:p w:rsidR="003E2A3E" w:rsidRDefault="003E2A3E">
      <w:pPr>
        <w:pStyle w:val="Vet"/>
        <w:rPr>
          <w:b w:val="0"/>
        </w:rPr>
      </w:pPr>
    </w:p>
    <w:p w:rsidR="003E2A3E" w:rsidRDefault="005C63C4">
      <w:pPr>
        <w:pStyle w:val="Vet"/>
        <w:rPr>
          <w:b w:val="0"/>
          <w:sz w:val="28"/>
        </w:rPr>
      </w:pPr>
      <w:r>
        <w:fldChar w:fldCharType="begin"/>
      </w:r>
      <w:r w:rsidR="003E2A3E">
        <w:instrText xml:space="preserve"> ADVANCE \y 121 </w:instrText>
      </w:r>
      <w:r>
        <w:fldChar w:fldCharType="end"/>
      </w:r>
      <w:r w:rsidR="003E2A3E">
        <w:rPr>
          <w:sz w:val="28"/>
        </w:rPr>
        <w:t xml:space="preserve">Raadsbesluit </w:t>
      </w:r>
      <w:bookmarkStart w:id="0" w:name="voorstelnummer"/>
      <w:bookmarkEnd w:id="0"/>
      <w:r w:rsidR="00B87226">
        <w:rPr>
          <w:sz w:val="28"/>
        </w:rPr>
        <w:t>20</w:t>
      </w:r>
      <w:r w:rsidR="00033150">
        <w:rPr>
          <w:sz w:val="28"/>
        </w:rPr>
        <w:t>1</w:t>
      </w:r>
      <w:r w:rsidR="00D902AD">
        <w:rPr>
          <w:sz w:val="28"/>
        </w:rPr>
        <w:t>3</w:t>
      </w:r>
      <w:r w:rsidR="003E2A3E">
        <w:rPr>
          <w:sz w:val="28"/>
        </w:rPr>
        <w:t>/</w:t>
      </w:r>
      <w:r w:rsidR="004B1893">
        <w:rPr>
          <w:sz w:val="28"/>
        </w:rPr>
        <w:t>…………..</w:t>
      </w:r>
    </w:p>
    <w:p w:rsidR="003E2A3E" w:rsidRDefault="003E2A3E"/>
    <w:p w:rsidR="003E2A3E" w:rsidRDefault="003E2A3E"/>
    <w:tbl>
      <w:tblPr>
        <w:tblW w:w="0" w:type="auto"/>
        <w:tblInd w:w="-1859" w:type="dxa"/>
        <w:tblLayout w:type="fixed"/>
        <w:tblCellMar>
          <w:left w:w="70" w:type="dxa"/>
          <w:right w:w="70" w:type="dxa"/>
        </w:tblCellMar>
        <w:tblLook w:val="0000" w:firstRow="0" w:lastRow="0" w:firstColumn="0" w:lastColumn="0" w:noHBand="0" w:noVBand="0"/>
      </w:tblPr>
      <w:tblGrid>
        <w:gridCol w:w="1873"/>
        <w:gridCol w:w="8006"/>
      </w:tblGrid>
      <w:tr w:rsidR="003E2A3E">
        <w:tc>
          <w:tcPr>
            <w:tcW w:w="1873" w:type="dxa"/>
          </w:tcPr>
          <w:p w:rsidR="003E2A3E" w:rsidRDefault="003E2A3E">
            <w:pPr>
              <w:jc w:val="right"/>
              <w:rPr>
                <w:sz w:val="14"/>
              </w:rPr>
            </w:pPr>
            <w:r>
              <w:rPr>
                <w:sz w:val="14"/>
              </w:rPr>
              <w:t>Onderwerp</w:t>
            </w:r>
          </w:p>
        </w:tc>
        <w:tc>
          <w:tcPr>
            <w:tcW w:w="8006" w:type="dxa"/>
          </w:tcPr>
          <w:p w:rsidR="003E2A3E" w:rsidRDefault="003E2A3E" w:rsidP="00D902AD">
            <w:bookmarkStart w:id="1" w:name="onderwerp"/>
            <w:bookmarkEnd w:id="1"/>
            <w:r>
              <w:t>Kwijtschelding 20</w:t>
            </w:r>
            <w:r w:rsidR="00E32436">
              <w:t>1</w:t>
            </w:r>
            <w:r w:rsidR="00D902AD">
              <w:t>4</w:t>
            </w:r>
          </w:p>
        </w:tc>
      </w:tr>
    </w:tbl>
    <w:p w:rsidR="003E2A3E" w:rsidRDefault="003E2A3E"/>
    <w:p w:rsidR="003E2A3E" w:rsidRDefault="003E2A3E">
      <w:pPr>
        <w:sectPr w:rsidR="003E2A3E">
          <w:headerReference w:type="default" r:id="rId9"/>
          <w:footerReference w:type="first" r:id="rId10"/>
          <w:type w:val="continuous"/>
          <w:pgSz w:w="11906" w:h="16838" w:code="9"/>
          <w:pgMar w:top="822" w:right="1134" w:bottom="851" w:left="2552" w:header="822" w:footer="708" w:gutter="0"/>
          <w:cols w:space="708"/>
          <w:formProt w:val="0"/>
          <w:titlePg/>
        </w:sectPr>
      </w:pPr>
    </w:p>
    <w:p w:rsidR="003E2A3E" w:rsidRDefault="003E2A3E"/>
    <w:p w:rsidR="003E2A3E" w:rsidRDefault="003E2A3E">
      <w:r>
        <w:t>De raad van de gemeente Haarlemmermeer;</w:t>
      </w:r>
    </w:p>
    <w:p w:rsidR="003E2A3E" w:rsidRDefault="003E2A3E"/>
    <w:p w:rsidR="003E2A3E" w:rsidRDefault="003E2A3E">
      <w:r>
        <w:t>gelezen het voorstel van</w:t>
      </w:r>
      <w:r w:rsidR="003D27F4">
        <w:t xml:space="preserve"> het college van burgemeester en w</w:t>
      </w:r>
      <w:r>
        <w:t xml:space="preserve">ethouders van </w:t>
      </w:r>
      <w:bookmarkStart w:id="3" w:name="datum"/>
      <w:bookmarkEnd w:id="3"/>
      <w:r w:rsidR="00D902AD">
        <w:t>1 okto</w:t>
      </w:r>
      <w:r w:rsidR="00E32436">
        <w:t xml:space="preserve">ber </w:t>
      </w:r>
      <w:r>
        <w:t>20</w:t>
      </w:r>
      <w:r w:rsidR="00033150">
        <w:t>1</w:t>
      </w:r>
      <w:r w:rsidR="00D902AD">
        <w:t>3</w:t>
      </w:r>
      <w:r>
        <w:t>,</w:t>
      </w:r>
    </w:p>
    <w:p w:rsidR="003E2A3E" w:rsidRDefault="003E2A3E">
      <w:r>
        <w:t xml:space="preserve">nummer </w:t>
      </w:r>
      <w:bookmarkStart w:id="4" w:name="nummer"/>
      <w:bookmarkEnd w:id="4"/>
      <w:r w:rsidR="004B1893">
        <w:t>20</w:t>
      </w:r>
      <w:r w:rsidR="00033150">
        <w:t>1</w:t>
      </w:r>
      <w:r w:rsidR="00D902AD">
        <w:t>3</w:t>
      </w:r>
      <w:r w:rsidR="004B1893">
        <w:t>/………</w:t>
      </w:r>
      <w:r>
        <w:t>;</w:t>
      </w:r>
    </w:p>
    <w:p w:rsidR="003E2A3E" w:rsidRDefault="003E2A3E"/>
    <w:p w:rsidR="003E2A3E" w:rsidRDefault="003E2A3E">
      <w:r>
        <w:t xml:space="preserve">gelet op </w:t>
      </w:r>
      <w:r w:rsidR="003D27F4">
        <w:t xml:space="preserve">artikel 255 van </w:t>
      </w:r>
      <w:r>
        <w:t>de Gemeentewet</w:t>
      </w:r>
      <w:r w:rsidR="003D27F4">
        <w:t>,</w:t>
      </w:r>
      <w:r>
        <w:t xml:space="preserve"> </w:t>
      </w:r>
      <w:r w:rsidR="003D27F4">
        <w:t xml:space="preserve">artikel 26 van de Invorderingswet 1990 </w:t>
      </w:r>
      <w:r>
        <w:t xml:space="preserve">en de </w:t>
      </w:r>
      <w:r w:rsidR="003D27F4">
        <w:t xml:space="preserve">Uitvoeringsregeling </w:t>
      </w:r>
      <w:r>
        <w:t>Invorderingswet 1990;</w:t>
      </w:r>
    </w:p>
    <w:p w:rsidR="003D27F4" w:rsidRDefault="003D27F4" w:rsidP="003D27F4"/>
    <w:p w:rsidR="003D27F4" w:rsidRDefault="003D27F4" w:rsidP="003D27F4">
      <w:r>
        <w:t>overwegende dat het gewenst is om nadere regels te stellen voor het verlenen van kwijtschelding van gemeentelijke belastingen;</w:t>
      </w:r>
    </w:p>
    <w:p w:rsidR="003E2A3E" w:rsidRDefault="003E2A3E"/>
    <w:p w:rsidR="003E2A3E" w:rsidRDefault="003E2A3E">
      <w:pPr>
        <w:pStyle w:val="Vet"/>
      </w:pPr>
      <w:r>
        <w:t>besluit</w:t>
      </w:r>
      <w:r>
        <w:rPr>
          <w:b w:val="0"/>
        </w:rPr>
        <w:t>:</w:t>
      </w:r>
    </w:p>
    <w:p w:rsidR="003D27F4" w:rsidRDefault="003D27F4" w:rsidP="003D27F4">
      <w:pPr>
        <w:tabs>
          <w:tab w:val="left" w:pos="-1440"/>
          <w:tab w:val="left" w:pos="-720"/>
          <w:tab w:val="left" w:pos="0"/>
          <w:tab w:val="left" w:pos="227"/>
          <w:tab w:val="left" w:pos="453"/>
          <w:tab w:val="left" w:pos="680"/>
          <w:tab w:val="left" w:pos="907"/>
          <w:tab w:val="left" w:pos="2041"/>
          <w:tab w:val="left" w:pos="3175"/>
          <w:tab w:val="left" w:pos="4309"/>
          <w:tab w:val="left" w:pos="5443"/>
          <w:tab w:val="left" w:pos="6577"/>
          <w:tab w:val="left" w:pos="7711"/>
        </w:tabs>
        <w:spacing w:line="237" w:lineRule="exact"/>
        <w:jc w:val="both"/>
        <w:rPr>
          <w:spacing w:val="-2"/>
        </w:rPr>
      </w:pPr>
    </w:p>
    <w:p w:rsidR="003D27F4" w:rsidRDefault="003D27F4" w:rsidP="003D27F4">
      <w:pPr>
        <w:tabs>
          <w:tab w:val="left" w:pos="-1440"/>
          <w:tab w:val="left" w:pos="-720"/>
          <w:tab w:val="left" w:pos="0"/>
          <w:tab w:val="left" w:pos="227"/>
          <w:tab w:val="left" w:pos="453"/>
          <w:tab w:val="left" w:pos="680"/>
          <w:tab w:val="left" w:pos="907"/>
          <w:tab w:val="left" w:pos="2041"/>
          <w:tab w:val="left" w:pos="3175"/>
          <w:tab w:val="left" w:pos="4309"/>
          <w:tab w:val="left" w:pos="5443"/>
          <w:tab w:val="left" w:pos="6577"/>
          <w:tab w:val="left" w:pos="7711"/>
        </w:tabs>
        <w:spacing w:line="237" w:lineRule="exact"/>
        <w:jc w:val="both"/>
        <w:rPr>
          <w:spacing w:val="-2"/>
        </w:rPr>
      </w:pPr>
      <w:r>
        <w:rPr>
          <w:spacing w:val="-2"/>
        </w:rPr>
        <w:t>vast te stellen het:</w:t>
      </w:r>
    </w:p>
    <w:p w:rsidR="003D27F4" w:rsidRDefault="003D27F4" w:rsidP="003D27F4">
      <w:pPr>
        <w:tabs>
          <w:tab w:val="left" w:pos="-1440"/>
          <w:tab w:val="left" w:pos="-720"/>
          <w:tab w:val="left" w:pos="0"/>
          <w:tab w:val="left" w:pos="227"/>
          <w:tab w:val="left" w:pos="453"/>
          <w:tab w:val="left" w:pos="680"/>
          <w:tab w:val="left" w:pos="907"/>
          <w:tab w:val="left" w:pos="2041"/>
          <w:tab w:val="left" w:pos="3175"/>
          <w:tab w:val="left" w:pos="4309"/>
          <w:tab w:val="left" w:pos="5443"/>
          <w:tab w:val="left" w:pos="6577"/>
          <w:tab w:val="left" w:pos="7711"/>
        </w:tabs>
        <w:spacing w:line="237" w:lineRule="exact"/>
        <w:jc w:val="both"/>
        <w:rPr>
          <w:spacing w:val="-2"/>
        </w:rPr>
      </w:pPr>
    </w:p>
    <w:p w:rsidR="003D27F4" w:rsidRDefault="003D27F4" w:rsidP="003D27F4">
      <w:pPr>
        <w:tabs>
          <w:tab w:val="left" w:pos="-1440"/>
          <w:tab w:val="left" w:pos="-720"/>
          <w:tab w:val="left" w:pos="0"/>
          <w:tab w:val="left" w:pos="227"/>
          <w:tab w:val="left" w:pos="453"/>
          <w:tab w:val="left" w:pos="680"/>
          <w:tab w:val="left" w:pos="907"/>
          <w:tab w:val="left" w:pos="2041"/>
          <w:tab w:val="left" w:pos="3175"/>
          <w:tab w:val="left" w:pos="4309"/>
          <w:tab w:val="left" w:pos="5443"/>
          <w:tab w:val="left" w:pos="6577"/>
          <w:tab w:val="left" w:pos="7711"/>
        </w:tabs>
        <w:spacing w:line="237" w:lineRule="exact"/>
        <w:jc w:val="both"/>
        <w:rPr>
          <w:spacing w:val="-2"/>
        </w:rPr>
      </w:pPr>
      <w:r>
        <w:rPr>
          <w:spacing w:val="-2"/>
        </w:rPr>
        <w:t>Besluit kwijtscheldingsregels 201</w:t>
      </w:r>
      <w:r w:rsidR="00D902AD">
        <w:rPr>
          <w:spacing w:val="-2"/>
        </w:rPr>
        <w:t>4</w:t>
      </w:r>
    </w:p>
    <w:p w:rsidR="003E2A3E" w:rsidRDefault="003E2A3E">
      <w:pPr>
        <w:tabs>
          <w:tab w:val="left" w:pos="-1440"/>
          <w:tab w:val="left" w:pos="-720"/>
          <w:tab w:val="left" w:pos="0"/>
          <w:tab w:val="left" w:pos="227"/>
          <w:tab w:val="left" w:pos="453"/>
          <w:tab w:val="left" w:pos="680"/>
          <w:tab w:val="left" w:pos="907"/>
          <w:tab w:val="left" w:pos="2041"/>
          <w:tab w:val="left" w:pos="3175"/>
          <w:tab w:val="left" w:pos="4309"/>
          <w:tab w:val="left" w:pos="5443"/>
          <w:tab w:val="left" w:pos="6577"/>
          <w:tab w:val="left" w:pos="7711"/>
        </w:tabs>
        <w:spacing w:line="237" w:lineRule="exact"/>
        <w:jc w:val="both"/>
        <w:rPr>
          <w:spacing w:val="-2"/>
        </w:rPr>
      </w:pPr>
    </w:p>
    <w:p w:rsidR="00B97593" w:rsidRDefault="00B97593" w:rsidP="00B97593">
      <w:pPr>
        <w:rPr>
          <w:bCs/>
        </w:rPr>
      </w:pPr>
      <w:r w:rsidRPr="000A2FAA">
        <w:rPr>
          <w:bCs/>
          <w:u w:val="single"/>
        </w:rPr>
        <w:t>Artikel 1</w:t>
      </w:r>
      <w:r w:rsidRPr="000A2FAA">
        <w:rPr>
          <w:bCs/>
        </w:rPr>
        <w:tab/>
      </w:r>
      <w:r w:rsidRPr="000A2FAA">
        <w:rPr>
          <w:bCs/>
          <w:u w:val="single"/>
        </w:rPr>
        <w:t>Inkomensvrijstelling en kinderopvang</w:t>
      </w:r>
    </w:p>
    <w:p w:rsidR="00B97593" w:rsidRPr="00B97593" w:rsidRDefault="00B97593" w:rsidP="00B97593">
      <w:pPr>
        <w:pStyle w:val="Lijstalinea"/>
        <w:numPr>
          <w:ilvl w:val="0"/>
          <w:numId w:val="10"/>
        </w:numPr>
        <w:autoSpaceDE w:val="0"/>
        <w:autoSpaceDN w:val="0"/>
        <w:adjustRightInd w:val="0"/>
        <w:rPr>
          <w:rFonts w:eastAsia="FreeSans" w:cs="Arial"/>
          <w:color w:val="000000" w:themeColor="text1"/>
          <w:szCs w:val="22"/>
        </w:rPr>
      </w:pPr>
      <w:r w:rsidRPr="00B97593">
        <w:rPr>
          <w:rFonts w:eastAsia="FreeSans" w:cs="Arial"/>
          <w:color w:val="000000"/>
          <w:szCs w:val="22"/>
        </w:rPr>
        <w:t xml:space="preserve">Op </w:t>
      </w:r>
      <w:r w:rsidRPr="00B97593">
        <w:rPr>
          <w:rFonts w:eastAsia="FreeSans" w:cs="Arial"/>
          <w:color w:val="000000" w:themeColor="text1"/>
          <w:szCs w:val="22"/>
        </w:rPr>
        <w:t>grond van de krachtens artikel 26 van de Invorderingswet 1990 bij ministeriële regeling gestelde regels, wordt bij de invordering, in afwijking van de Uitvoeringsregeling Invorderingswet 1990, het percentage van de kosten van bestaan vastgesteld op 100 percent van de bijstandsnorm.</w:t>
      </w:r>
    </w:p>
    <w:p w:rsidR="00B97593" w:rsidRPr="00B97593" w:rsidRDefault="00B97593" w:rsidP="00B97593">
      <w:pPr>
        <w:pStyle w:val="Lijstalinea"/>
        <w:numPr>
          <w:ilvl w:val="0"/>
          <w:numId w:val="10"/>
        </w:numPr>
        <w:autoSpaceDE w:val="0"/>
        <w:autoSpaceDN w:val="0"/>
        <w:adjustRightInd w:val="0"/>
        <w:rPr>
          <w:rFonts w:eastAsia="FreeSans" w:cs="Arial"/>
          <w:color w:val="000000" w:themeColor="text1"/>
          <w:szCs w:val="22"/>
        </w:rPr>
      </w:pPr>
      <w:r w:rsidRPr="00B97593">
        <w:rPr>
          <w:rFonts w:eastAsia="FreeSans" w:cs="Arial"/>
          <w:color w:val="000000" w:themeColor="text1"/>
          <w:szCs w:val="22"/>
        </w:rPr>
        <w:t>Op grond van de krachtens artikel 26 van de Invorderingswet 1990 bij ministeriële regeling gestelde regels, wordt bij de invordering, in afwijking van de Uitvoeringsregeling Invorderingswet 1990, het percentage van de kosten van het bestaan voor personen die de pensioengerechtigde leeftijd, als bedoeld in artikel 7, onderdeel a van de Algemene ouderdomswet , hebben bereikt, vastgesteld op 100 percent van de toepasselijke netto AOW-norm verhoogd met de toepasselijke tegemoetkoming koopkracht oudere belastingplichtige (MKOB).</w:t>
      </w:r>
    </w:p>
    <w:p w:rsidR="00B97593" w:rsidRPr="00B97593" w:rsidRDefault="00B97593" w:rsidP="00B97593">
      <w:pPr>
        <w:pStyle w:val="Lijstalinea"/>
        <w:numPr>
          <w:ilvl w:val="0"/>
          <w:numId w:val="10"/>
        </w:numPr>
        <w:autoSpaceDE w:val="0"/>
        <w:autoSpaceDN w:val="0"/>
        <w:adjustRightInd w:val="0"/>
        <w:rPr>
          <w:rFonts w:eastAsia="FreeSans" w:cs="Arial"/>
          <w:color w:val="000000"/>
          <w:szCs w:val="22"/>
        </w:rPr>
      </w:pPr>
      <w:r w:rsidRPr="00B97593">
        <w:rPr>
          <w:rFonts w:eastAsia="FreeSans" w:cs="Arial"/>
          <w:color w:val="000000" w:themeColor="text1"/>
          <w:szCs w:val="22"/>
        </w:rPr>
        <w:t>Onderdelen 1 en 2 zijn van overeenkomstige toepassing op het vaststellen van de kosten van het bestaan bij kwijtscheldingsverzoeken van natuurlijke personen die geen verband houden met de uitoefening van een bedrijf of zelfstandig beroep door overeenkomstige toepassing van afdeling 2 van hoofdstuk II van de Uitvoeringregeling Invorderingswet 1990</w:t>
      </w:r>
      <w:r w:rsidRPr="00B97593">
        <w:rPr>
          <w:rFonts w:eastAsia="FreeSans" w:cs="Arial"/>
          <w:color w:val="0000FF"/>
          <w:szCs w:val="22"/>
        </w:rPr>
        <w:t xml:space="preserve"> </w:t>
      </w:r>
      <w:r w:rsidRPr="00B97593">
        <w:rPr>
          <w:rFonts w:eastAsia="FreeSans" w:cs="Arial"/>
          <w:color w:val="000000"/>
          <w:szCs w:val="22"/>
        </w:rPr>
        <w:t xml:space="preserve">in plaats van de </w:t>
      </w:r>
      <w:r w:rsidRPr="00B97593">
        <w:rPr>
          <w:rFonts w:eastAsia="FreeSans" w:cs="Arial"/>
          <w:color w:val="000000" w:themeColor="text1"/>
          <w:szCs w:val="22"/>
        </w:rPr>
        <w:t>afdelingen 3 en 4 van voornoemd hoofdstuk</w:t>
      </w:r>
      <w:r w:rsidRPr="00B97593">
        <w:rPr>
          <w:rFonts w:eastAsia="FreeSans" w:cs="Arial"/>
          <w:color w:val="0000FF"/>
          <w:szCs w:val="22"/>
        </w:rPr>
        <w:t xml:space="preserve"> </w:t>
      </w:r>
      <w:r w:rsidRPr="00B97593">
        <w:rPr>
          <w:rFonts w:eastAsia="FreeSans" w:cs="Arial"/>
          <w:color w:val="000000"/>
          <w:szCs w:val="22"/>
        </w:rPr>
        <w:t>.</w:t>
      </w:r>
    </w:p>
    <w:p w:rsidR="00B97593" w:rsidRDefault="00B97593" w:rsidP="00B97593">
      <w:pPr>
        <w:pStyle w:val="Lijstalinea"/>
        <w:numPr>
          <w:ilvl w:val="0"/>
          <w:numId w:val="10"/>
        </w:numPr>
        <w:autoSpaceDE w:val="0"/>
        <w:autoSpaceDN w:val="0"/>
        <w:adjustRightInd w:val="0"/>
        <w:rPr>
          <w:rFonts w:eastAsia="FreeSans" w:cs="Arial"/>
          <w:color w:val="000000"/>
          <w:szCs w:val="22"/>
        </w:rPr>
      </w:pPr>
      <w:r w:rsidRPr="00B97593">
        <w:rPr>
          <w:rFonts w:eastAsia="FreeSans" w:cs="Arial"/>
          <w:color w:val="000000"/>
          <w:szCs w:val="22"/>
        </w:rPr>
        <w:t>Bij een verzoek om kwijtschelding wordt rekening gehouden met de netto-kosten voor kinderopvang.</w:t>
      </w:r>
    </w:p>
    <w:p w:rsidR="00D902AD" w:rsidRDefault="00D902AD" w:rsidP="00D902AD">
      <w:pPr>
        <w:pStyle w:val="Lijstalinea"/>
        <w:autoSpaceDE w:val="0"/>
        <w:autoSpaceDN w:val="0"/>
        <w:adjustRightInd w:val="0"/>
        <w:rPr>
          <w:rFonts w:eastAsia="FreeSans" w:cs="Arial"/>
          <w:color w:val="000000"/>
          <w:szCs w:val="22"/>
        </w:rPr>
      </w:pPr>
    </w:p>
    <w:p w:rsidR="00B97593" w:rsidRDefault="00B97593" w:rsidP="00B97593">
      <w:pPr>
        <w:rPr>
          <w:bCs/>
        </w:rPr>
      </w:pPr>
      <w:r w:rsidRPr="000A2FAA">
        <w:rPr>
          <w:bCs/>
          <w:u w:val="single"/>
        </w:rPr>
        <w:lastRenderedPageBreak/>
        <w:t>Artikel 2</w:t>
      </w:r>
      <w:r w:rsidRPr="000A2FAA">
        <w:rPr>
          <w:bCs/>
        </w:rPr>
        <w:tab/>
      </w:r>
      <w:r w:rsidRPr="000A2FAA">
        <w:rPr>
          <w:bCs/>
          <w:u w:val="single"/>
        </w:rPr>
        <w:t>Verruimde kwijtschelding</w:t>
      </w:r>
    </w:p>
    <w:p w:rsidR="00B97593" w:rsidRDefault="00B97593" w:rsidP="00B97593">
      <w:r>
        <w:t xml:space="preserve">Met toepassing van het in artikel 1 bepaalde, wordt kwijtschelding verleend voor: </w:t>
      </w:r>
    </w:p>
    <w:p w:rsidR="00B97593" w:rsidRDefault="00B97593" w:rsidP="00B97593">
      <w:pPr>
        <w:numPr>
          <w:ilvl w:val="0"/>
          <w:numId w:val="11"/>
        </w:numPr>
      </w:pPr>
      <w:r>
        <w:t>het liggeld voor woonschepen;</w:t>
      </w:r>
    </w:p>
    <w:p w:rsidR="00B97593" w:rsidRDefault="00B97593" w:rsidP="00B97593">
      <w:pPr>
        <w:numPr>
          <w:ilvl w:val="0"/>
          <w:numId w:val="11"/>
        </w:numPr>
      </w:pPr>
      <w:r>
        <w:t xml:space="preserve">de leges als bedoeld in onderdeel </w:t>
      </w:r>
      <w:r w:rsidR="00651A69">
        <w:t xml:space="preserve">1.2.1.4, </w:t>
      </w:r>
      <w:r>
        <w:t>van de tarieventabel behorend bij de vigerende legesverordening</w:t>
      </w:r>
      <w:r w:rsidR="0005410E">
        <w:t>.</w:t>
      </w:r>
    </w:p>
    <w:p w:rsidR="00B97593" w:rsidRDefault="00B97593" w:rsidP="00B97593">
      <w:pPr>
        <w:outlineLvl w:val="4"/>
        <w:rPr>
          <w:rFonts w:cs="Arial"/>
          <w:bCs/>
          <w:u w:val="single"/>
        </w:rPr>
      </w:pPr>
    </w:p>
    <w:p w:rsidR="00B97593" w:rsidRPr="00B97593" w:rsidRDefault="00B97593" w:rsidP="00D3758F">
      <w:pPr>
        <w:spacing w:line="276" w:lineRule="auto"/>
        <w:outlineLvl w:val="4"/>
        <w:rPr>
          <w:rFonts w:cs="Arial"/>
          <w:bCs/>
          <w:u w:val="single"/>
        </w:rPr>
      </w:pPr>
      <w:r w:rsidRPr="00B97593">
        <w:rPr>
          <w:rFonts w:cs="Arial"/>
          <w:bCs/>
          <w:u w:val="single"/>
        </w:rPr>
        <w:t>Artikel 3</w:t>
      </w:r>
      <w:r w:rsidRPr="00B97593">
        <w:rPr>
          <w:rFonts w:cs="Arial"/>
          <w:bCs/>
        </w:rPr>
        <w:t xml:space="preserve"> </w:t>
      </w:r>
      <w:r>
        <w:rPr>
          <w:rFonts w:cs="Arial"/>
          <w:bCs/>
        </w:rPr>
        <w:tab/>
      </w:r>
      <w:r w:rsidRPr="00B97593">
        <w:rPr>
          <w:rFonts w:cs="Arial"/>
          <w:bCs/>
          <w:u w:val="single"/>
        </w:rPr>
        <w:t xml:space="preserve">Beperkte kwijtschelding </w:t>
      </w:r>
      <w:r w:rsidRPr="00B97593">
        <w:rPr>
          <w:rFonts w:ascii="Cambria Math" w:hAnsi="Cambria Math" w:cs="Arial"/>
          <w:bCs/>
          <w:u w:val="single"/>
        </w:rPr>
        <w:t>​</w:t>
      </w:r>
    </w:p>
    <w:p w:rsidR="00B97593" w:rsidRDefault="00B97593" w:rsidP="00D3758F">
      <w:pPr>
        <w:tabs>
          <w:tab w:val="left" w:pos="-1440"/>
          <w:tab w:val="left" w:pos="-720"/>
          <w:tab w:val="left" w:pos="0"/>
          <w:tab w:val="left" w:pos="227"/>
          <w:tab w:val="left" w:pos="453"/>
          <w:tab w:val="left" w:pos="680"/>
          <w:tab w:val="left" w:pos="907"/>
          <w:tab w:val="left" w:pos="2041"/>
          <w:tab w:val="left" w:pos="3175"/>
          <w:tab w:val="left" w:pos="4309"/>
          <w:tab w:val="left" w:pos="5443"/>
          <w:tab w:val="left" w:pos="6577"/>
          <w:tab w:val="left" w:pos="7711"/>
        </w:tabs>
        <w:spacing w:line="276" w:lineRule="auto"/>
        <w:rPr>
          <w:rFonts w:cs="Arial"/>
        </w:rPr>
      </w:pPr>
      <w:r w:rsidRPr="00B97593">
        <w:rPr>
          <w:rFonts w:cs="Arial"/>
        </w:rPr>
        <w:t>Met toepassing van het i</w:t>
      </w:r>
      <w:r w:rsidR="00D3758F">
        <w:rPr>
          <w:rFonts w:cs="Arial"/>
        </w:rPr>
        <w:t xml:space="preserve">n artikel 1 bepaalde, wordt de </w:t>
      </w:r>
      <w:r w:rsidRPr="00B97593">
        <w:rPr>
          <w:rFonts w:cs="Arial"/>
        </w:rPr>
        <w:t>kwijtschelding voor:</w:t>
      </w:r>
    </w:p>
    <w:p w:rsidR="00B97593" w:rsidRPr="009E59FE" w:rsidRDefault="00B97593" w:rsidP="009E59FE">
      <w:pPr>
        <w:pStyle w:val="Lijstalinea"/>
        <w:numPr>
          <w:ilvl w:val="0"/>
          <w:numId w:val="12"/>
        </w:numPr>
        <w:tabs>
          <w:tab w:val="left" w:pos="-1440"/>
          <w:tab w:val="left" w:pos="-720"/>
          <w:tab w:val="left" w:pos="0"/>
          <w:tab w:val="left" w:pos="227"/>
          <w:tab w:val="left" w:pos="453"/>
          <w:tab w:val="left" w:pos="680"/>
          <w:tab w:val="left" w:pos="907"/>
          <w:tab w:val="left" w:pos="2041"/>
          <w:tab w:val="left" w:pos="3175"/>
          <w:tab w:val="left" w:pos="4309"/>
          <w:tab w:val="left" w:pos="5443"/>
          <w:tab w:val="left" w:pos="6577"/>
          <w:tab w:val="left" w:pos="7711"/>
        </w:tabs>
        <w:spacing w:line="276" w:lineRule="auto"/>
        <w:rPr>
          <w:rFonts w:cs="Arial"/>
        </w:rPr>
      </w:pPr>
      <w:r w:rsidRPr="009E59FE">
        <w:rPr>
          <w:rFonts w:cs="Arial"/>
        </w:rPr>
        <w:t>de afvalstoffenheffing beperkt tot maximaal de bel</w:t>
      </w:r>
      <w:r w:rsidR="009E59FE">
        <w:rPr>
          <w:rFonts w:cs="Arial"/>
        </w:rPr>
        <w:t xml:space="preserve">asting als bedoeld in onderdeel </w:t>
      </w:r>
      <w:r w:rsidRPr="009E59FE">
        <w:rPr>
          <w:rFonts w:cs="Arial"/>
        </w:rPr>
        <w:t>1.1, onderdeel 1.2.1 respectievelijk onderdeel 1.3 van de tarieventabel behorende bij de Verordening afvalstoffenheffing 201</w:t>
      </w:r>
      <w:r w:rsidR="002F7AA3">
        <w:rPr>
          <w:rFonts w:cs="Arial"/>
        </w:rPr>
        <w:t>4</w:t>
      </w:r>
      <w:bookmarkStart w:id="5" w:name="_GoBack"/>
      <w:bookmarkEnd w:id="5"/>
      <w:r w:rsidRPr="009E59FE">
        <w:rPr>
          <w:rFonts w:cs="Arial"/>
        </w:rPr>
        <w:t>;</w:t>
      </w:r>
    </w:p>
    <w:p w:rsidR="00B97593" w:rsidRPr="00B97593" w:rsidRDefault="00B97593" w:rsidP="00D3758F">
      <w:pPr>
        <w:numPr>
          <w:ilvl w:val="0"/>
          <w:numId w:val="12"/>
        </w:numPr>
        <w:tabs>
          <w:tab w:val="left" w:pos="-1440"/>
          <w:tab w:val="left" w:pos="-720"/>
          <w:tab w:val="left" w:pos="0"/>
          <w:tab w:val="left" w:pos="227"/>
          <w:tab w:val="left" w:pos="453"/>
          <w:tab w:val="left" w:pos="680"/>
          <w:tab w:val="left" w:pos="907"/>
          <w:tab w:val="left" w:pos="2041"/>
          <w:tab w:val="left" w:pos="3175"/>
          <w:tab w:val="left" w:pos="4309"/>
          <w:tab w:val="left" w:pos="5443"/>
          <w:tab w:val="left" w:pos="6577"/>
          <w:tab w:val="left" w:pos="7711"/>
        </w:tabs>
        <w:spacing w:line="276" w:lineRule="auto"/>
        <w:rPr>
          <w:rFonts w:cs="Arial"/>
          <w:spacing w:val="-2"/>
          <w:sz w:val="24"/>
          <w:szCs w:val="24"/>
        </w:rPr>
      </w:pPr>
      <w:r w:rsidRPr="00B97593">
        <w:rPr>
          <w:rFonts w:cs="Arial"/>
        </w:rPr>
        <w:t>de hondenbelasting beperkt tot maximaal 1 hond;</w:t>
      </w:r>
    </w:p>
    <w:p w:rsidR="00B97593" w:rsidRPr="00B97593" w:rsidRDefault="00B97593" w:rsidP="00B97593">
      <w:pPr>
        <w:tabs>
          <w:tab w:val="left" w:pos="-1440"/>
          <w:tab w:val="left" w:pos="-720"/>
          <w:tab w:val="left" w:pos="0"/>
          <w:tab w:val="left" w:pos="227"/>
          <w:tab w:val="left" w:pos="453"/>
          <w:tab w:val="left" w:pos="680"/>
          <w:tab w:val="left" w:pos="907"/>
          <w:tab w:val="left" w:pos="2041"/>
          <w:tab w:val="left" w:pos="3175"/>
          <w:tab w:val="left" w:pos="4309"/>
          <w:tab w:val="left" w:pos="5443"/>
          <w:tab w:val="left" w:pos="6577"/>
          <w:tab w:val="left" w:pos="7711"/>
        </w:tabs>
        <w:spacing w:line="237" w:lineRule="exact"/>
        <w:jc w:val="both"/>
        <w:rPr>
          <w:spacing w:val="-2"/>
        </w:rPr>
      </w:pPr>
    </w:p>
    <w:p w:rsidR="00D3758F" w:rsidRDefault="00D3758F" w:rsidP="00D3758F">
      <w:pPr>
        <w:tabs>
          <w:tab w:val="left" w:pos="-1440"/>
          <w:tab w:val="left" w:pos="-720"/>
          <w:tab w:val="left" w:pos="0"/>
          <w:tab w:val="left" w:pos="227"/>
          <w:tab w:val="left" w:pos="453"/>
          <w:tab w:val="left" w:pos="680"/>
          <w:tab w:val="left" w:pos="907"/>
          <w:tab w:val="left" w:pos="2041"/>
          <w:tab w:val="left" w:pos="3175"/>
          <w:tab w:val="left" w:pos="4309"/>
          <w:tab w:val="left" w:pos="5443"/>
          <w:tab w:val="left" w:pos="6577"/>
          <w:tab w:val="left" w:pos="7711"/>
        </w:tabs>
        <w:spacing w:line="276" w:lineRule="auto"/>
        <w:ind w:left="450" w:hanging="450"/>
        <w:rPr>
          <w:spacing w:val="-2"/>
        </w:rPr>
      </w:pPr>
      <w:r w:rsidRPr="000A2FAA">
        <w:rPr>
          <w:spacing w:val="-2"/>
          <w:u w:val="single"/>
        </w:rPr>
        <w:t>Artikel 4</w:t>
      </w:r>
      <w:r>
        <w:rPr>
          <w:spacing w:val="-2"/>
        </w:rPr>
        <w:t xml:space="preserve"> </w:t>
      </w:r>
      <w:r>
        <w:rPr>
          <w:spacing w:val="-2"/>
        </w:rPr>
        <w:tab/>
      </w:r>
      <w:r w:rsidRPr="000A2FAA">
        <w:rPr>
          <w:spacing w:val="-2"/>
          <w:u w:val="single"/>
        </w:rPr>
        <w:t>Uitgesloten van kwijtschel</w:t>
      </w:r>
      <w:r>
        <w:rPr>
          <w:spacing w:val="-2"/>
          <w:u w:val="single"/>
        </w:rPr>
        <w:t>d</w:t>
      </w:r>
      <w:r w:rsidRPr="000A2FAA">
        <w:rPr>
          <w:spacing w:val="-2"/>
          <w:u w:val="single"/>
        </w:rPr>
        <w:t>ing</w:t>
      </w:r>
    </w:p>
    <w:p w:rsidR="00D3758F" w:rsidRDefault="00D3758F" w:rsidP="00D3758F">
      <w:pPr>
        <w:tabs>
          <w:tab w:val="left" w:pos="-1440"/>
          <w:tab w:val="left" w:pos="-720"/>
          <w:tab w:val="left" w:pos="0"/>
          <w:tab w:val="left" w:pos="227"/>
          <w:tab w:val="left" w:pos="453"/>
          <w:tab w:val="left" w:pos="680"/>
          <w:tab w:val="left" w:pos="907"/>
          <w:tab w:val="left" w:pos="2041"/>
          <w:tab w:val="left" w:pos="3175"/>
          <w:tab w:val="left" w:pos="4309"/>
          <w:tab w:val="left" w:pos="5443"/>
          <w:tab w:val="left" w:pos="6577"/>
          <w:tab w:val="left" w:pos="7711"/>
        </w:tabs>
        <w:spacing w:line="276" w:lineRule="auto"/>
        <w:ind w:left="450" w:hanging="450"/>
        <w:rPr>
          <w:spacing w:val="-2"/>
        </w:rPr>
      </w:pPr>
      <w:r>
        <w:rPr>
          <w:spacing w:val="-2"/>
        </w:rPr>
        <w:t>Bij de invordering van de volgende belastingen wordt geen kwijtschelding verleend:</w:t>
      </w:r>
    </w:p>
    <w:p w:rsidR="00D3758F" w:rsidRDefault="00D3758F" w:rsidP="00D3758F">
      <w:pPr>
        <w:tabs>
          <w:tab w:val="left" w:pos="-1440"/>
          <w:tab w:val="left" w:pos="-720"/>
          <w:tab w:val="left" w:pos="0"/>
          <w:tab w:val="left" w:pos="227"/>
          <w:tab w:val="left" w:pos="453"/>
          <w:tab w:val="left" w:pos="680"/>
          <w:tab w:val="left" w:pos="907"/>
          <w:tab w:val="left" w:pos="2041"/>
          <w:tab w:val="left" w:pos="3175"/>
          <w:tab w:val="left" w:pos="4309"/>
          <w:tab w:val="left" w:pos="5443"/>
          <w:tab w:val="left" w:pos="6577"/>
          <w:tab w:val="left" w:pos="7711"/>
        </w:tabs>
        <w:spacing w:line="276" w:lineRule="auto"/>
        <w:ind w:left="450" w:hanging="450"/>
        <w:rPr>
          <w:spacing w:val="-2"/>
        </w:rPr>
      </w:pPr>
    </w:p>
    <w:p w:rsidR="00D3758F" w:rsidRDefault="00D3758F" w:rsidP="00D3758F">
      <w:pPr>
        <w:numPr>
          <w:ilvl w:val="0"/>
          <w:numId w:val="8"/>
        </w:numPr>
        <w:tabs>
          <w:tab w:val="left" w:pos="-1440"/>
          <w:tab w:val="left" w:pos="-720"/>
          <w:tab w:val="left" w:pos="0"/>
          <w:tab w:val="left" w:pos="426"/>
          <w:tab w:val="left" w:pos="453"/>
          <w:tab w:val="left" w:pos="680"/>
          <w:tab w:val="left" w:pos="907"/>
          <w:tab w:val="left" w:pos="2041"/>
          <w:tab w:val="left" w:pos="3175"/>
          <w:tab w:val="left" w:pos="4309"/>
          <w:tab w:val="left" w:pos="5443"/>
          <w:tab w:val="left" w:pos="6577"/>
          <w:tab w:val="left" w:pos="7711"/>
        </w:tabs>
        <w:spacing w:line="276" w:lineRule="auto"/>
        <w:rPr>
          <w:spacing w:val="-2"/>
        </w:rPr>
      </w:pPr>
      <w:proofErr w:type="spellStart"/>
      <w:r>
        <w:rPr>
          <w:spacing w:val="-2"/>
        </w:rPr>
        <w:t>onroerende-zaakbelastingen</w:t>
      </w:r>
      <w:proofErr w:type="spellEnd"/>
      <w:r>
        <w:rPr>
          <w:spacing w:val="-2"/>
        </w:rPr>
        <w:t>;</w:t>
      </w:r>
    </w:p>
    <w:p w:rsidR="00D3758F" w:rsidRDefault="00D3758F" w:rsidP="00D3758F">
      <w:pPr>
        <w:numPr>
          <w:ilvl w:val="0"/>
          <w:numId w:val="8"/>
        </w:numPr>
        <w:tabs>
          <w:tab w:val="left" w:pos="-1440"/>
          <w:tab w:val="left" w:pos="-720"/>
          <w:tab w:val="left" w:pos="0"/>
          <w:tab w:val="left" w:pos="426"/>
          <w:tab w:val="left" w:pos="453"/>
          <w:tab w:val="left" w:pos="680"/>
          <w:tab w:val="left" w:pos="907"/>
          <w:tab w:val="left" w:pos="2041"/>
          <w:tab w:val="left" w:pos="3175"/>
          <w:tab w:val="left" w:pos="4309"/>
          <w:tab w:val="left" w:pos="5443"/>
          <w:tab w:val="left" w:pos="6577"/>
          <w:tab w:val="left" w:pos="7711"/>
        </w:tabs>
        <w:spacing w:line="276" w:lineRule="auto"/>
        <w:rPr>
          <w:spacing w:val="-2"/>
        </w:rPr>
      </w:pPr>
      <w:r>
        <w:rPr>
          <w:spacing w:val="-2"/>
        </w:rPr>
        <w:t>rioolheffing;</w:t>
      </w:r>
    </w:p>
    <w:p w:rsidR="00D3758F" w:rsidRDefault="00D3758F" w:rsidP="00D3758F">
      <w:pPr>
        <w:numPr>
          <w:ilvl w:val="0"/>
          <w:numId w:val="8"/>
        </w:numPr>
        <w:tabs>
          <w:tab w:val="left" w:pos="-1440"/>
          <w:tab w:val="left" w:pos="-720"/>
          <w:tab w:val="left" w:pos="0"/>
          <w:tab w:val="left" w:pos="426"/>
          <w:tab w:val="left" w:pos="453"/>
          <w:tab w:val="left" w:pos="680"/>
          <w:tab w:val="left" w:pos="907"/>
          <w:tab w:val="left" w:pos="2041"/>
          <w:tab w:val="left" w:pos="3175"/>
          <w:tab w:val="left" w:pos="4309"/>
          <w:tab w:val="left" w:pos="5443"/>
          <w:tab w:val="left" w:pos="6577"/>
          <w:tab w:val="left" w:pos="7711"/>
        </w:tabs>
        <w:spacing w:line="276" w:lineRule="auto"/>
        <w:rPr>
          <w:spacing w:val="-2"/>
        </w:rPr>
      </w:pPr>
      <w:r>
        <w:rPr>
          <w:spacing w:val="-2"/>
        </w:rPr>
        <w:t>toeristenbelasting;</w:t>
      </w:r>
    </w:p>
    <w:p w:rsidR="00D3758F" w:rsidRDefault="00D3758F" w:rsidP="00D3758F">
      <w:pPr>
        <w:numPr>
          <w:ilvl w:val="0"/>
          <w:numId w:val="8"/>
        </w:numPr>
        <w:tabs>
          <w:tab w:val="left" w:pos="-1440"/>
          <w:tab w:val="left" w:pos="-720"/>
          <w:tab w:val="left" w:pos="0"/>
          <w:tab w:val="left" w:pos="426"/>
          <w:tab w:val="left" w:pos="453"/>
          <w:tab w:val="left" w:pos="680"/>
          <w:tab w:val="left" w:pos="907"/>
          <w:tab w:val="left" w:pos="2041"/>
          <w:tab w:val="left" w:pos="3175"/>
          <w:tab w:val="left" w:pos="4309"/>
          <w:tab w:val="left" w:pos="5443"/>
          <w:tab w:val="left" w:pos="6577"/>
          <w:tab w:val="left" w:pos="7711"/>
        </w:tabs>
        <w:spacing w:line="276" w:lineRule="auto"/>
        <w:rPr>
          <w:spacing w:val="-2"/>
        </w:rPr>
      </w:pPr>
      <w:r>
        <w:rPr>
          <w:spacing w:val="-2"/>
        </w:rPr>
        <w:t>parkeerbelastingen;</w:t>
      </w:r>
    </w:p>
    <w:p w:rsidR="00D3758F" w:rsidRDefault="00D3758F" w:rsidP="00D3758F">
      <w:pPr>
        <w:numPr>
          <w:ilvl w:val="0"/>
          <w:numId w:val="8"/>
        </w:numPr>
        <w:tabs>
          <w:tab w:val="left" w:pos="-1440"/>
          <w:tab w:val="left" w:pos="-720"/>
          <w:tab w:val="left" w:pos="0"/>
          <w:tab w:val="left" w:pos="426"/>
          <w:tab w:val="left" w:pos="453"/>
          <w:tab w:val="left" w:pos="680"/>
          <w:tab w:val="left" w:pos="907"/>
          <w:tab w:val="left" w:pos="2041"/>
          <w:tab w:val="left" w:pos="3175"/>
          <w:tab w:val="left" w:pos="4309"/>
          <w:tab w:val="left" w:pos="5443"/>
          <w:tab w:val="left" w:pos="6577"/>
          <w:tab w:val="left" w:pos="7711"/>
        </w:tabs>
        <w:spacing w:line="276" w:lineRule="auto"/>
        <w:rPr>
          <w:spacing w:val="-2"/>
        </w:rPr>
      </w:pPr>
      <w:r>
        <w:rPr>
          <w:spacing w:val="-2"/>
        </w:rPr>
        <w:t>precariobelasting;</w:t>
      </w:r>
    </w:p>
    <w:p w:rsidR="00D3758F" w:rsidRDefault="00D3758F" w:rsidP="00D3758F">
      <w:pPr>
        <w:numPr>
          <w:ilvl w:val="0"/>
          <w:numId w:val="8"/>
        </w:numPr>
        <w:tabs>
          <w:tab w:val="left" w:pos="-1440"/>
          <w:tab w:val="left" w:pos="-720"/>
          <w:tab w:val="left" w:pos="0"/>
          <w:tab w:val="left" w:pos="426"/>
          <w:tab w:val="left" w:pos="453"/>
          <w:tab w:val="left" w:pos="680"/>
          <w:tab w:val="left" w:pos="907"/>
          <w:tab w:val="left" w:pos="2041"/>
          <w:tab w:val="left" w:pos="3175"/>
          <w:tab w:val="left" w:pos="4309"/>
          <w:tab w:val="left" w:pos="5443"/>
          <w:tab w:val="left" w:pos="6577"/>
          <w:tab w:val="left" w:pos="7711"/>
        </w:tabs>
        <w:spacing w:line="276" w:lineRule="auto"/>
        <w:rPr>
          <w:spacing w:val="-2"/>
        </w:rPr>
      </w:pPr>
      <w:r>
        <w:rPr>
          <w:spacing w:val="-2"/>
        </w:rPr>
        <w:t>graf- en begraafrechten;</w:t>
      </w:r>
    </w:p>
    <w:p w:rsidR="00D3758F" w:rsidRDefault="004C365B" w:rsidP="00D3758F">
      <w:pPr>
        <w:numPr>
          <w:ilvl w:val="0"/>
          <w:numId w:val="8"/>
        </w:numPr>
        <w:tabs>
          <w:tab w:val="left" w:pos="-1440"/>
          <w:tab w:val="left" w:pos="-720"/>
          <w:tab w:val="left" w:pos="0"/>
          <w:tab w:val="left" w:pos="426"/>
          <w:tab w:val="left" w:pos="453"/>
          <w:tab w:val="left" w:pos="680"/>
          <w:tab w:val="left" w:pos="907"/>
          <w:tab w:val="left" w:pos="2041"/>
          <w:tab w:val="left" w:pos="3175"/>
          <w:tab w:val="left" w:pos="4309"/>
          <w:tab w:val="left" w:pos="5443"/>
          <w:tab w:val="left" w:pos="6577"/>
          <w:tab w:val="left" w:pos="7711"/>
        </w:tabs>
        <w:spacing w:line="276" w:lineRule="auto"/>
        <w:rPr>
          <w:spacing w:val="-2"/>
        </w:rPr>
      </w:pPr>
      <w:r>
        <w:rPr>
          <w:spacing w:val="-2"/>
        </w:rPr>
        <w:t>BIZ-</w:t>
      </w:r>
      <w:r w:rsidR="0005410E">
        <w:rPr>
          <w:spacing w:val="-2"/>
        </w:rPr>
        <w:t>bijdragen</w:t>
      </w:r>
      <w:r w:rsidR="00D3758F">
        <w:rPr>
          <w:spacing w:val="-2"/>
        </w:rPr>
        <w:t>;</w:t>
      </w:r>
    </w:p>
    <w:p w:rsidR="00D3758F" w:rsidRDefault="00D3758F" w:rsidP="00D3758F">
      <w:pPr>
        <w:numPr>
          <w:ilvl w:val="0"/>
          <w:numId w:val="8"/>
        </w:numPr>
        <w:tabs>
          <w:tab w:val="left" w:pos="-1440"/>
          <w:tab w:val="left" w:pos="-720"/>
          <w:tab w:val="left" w:pos="0"/>
          <w:tab w:val="left" w:pos="426"/>
          <w:tab w:val="left" w:pos="453"/>
          <w:tab w:val="left" w:pos="680"/>
          <w:tab w:val="left" w:pos="907"/>
          <w:tab w:val="left" w:pos="2041"/>
          <w:tab w:val="left" w:pos="3175"/>
          <w:tab w:val="left" w:pos="4309"/>
          <w:tab w:val="left" w:pos="5443"/>
          <w:tab w:val="left" w:pos="6577"/>
          <w:tab w:val="left" w:pos="7711"/>
        </w:tabs>
        <w:spacing w:line="276" w:lineRule="auto"/>
        <w:rPr>
          <w:spacing w:val="-2"/>
        </w:rPr>
      </w:pPr>
      <w:r>
        <w:rPr>
          <w:spacing w:val="-2"/>
        </w:rPr>
        <w:t>leges, dit met uitzondering van de leges zoals bedoeld in artikel 2, onderde</w:t>
      </w:r>
      <w:r w:rsidR="004C365B">
        <w:rPr>
          <w:spacing w:val="-2"/>
        </w:rPr>
        <w:t>e</w:t>
      </w:r>
      <w:r>
        <w:rPr>
          <w:spacing w:val="-2"/>
        </w:rPr>
        <w:t>l b.</w:t>
      </w:r>
    </w:p>
    <w:p w:rsidR="00B97593" w:rsidRDefault="00B97593" w:rsidP="00D3758F">
      <w:pPr>
        <w:autoSpaceDE w:val="0"/>
        <w:autoSpaceDN w:val="0"/>
        <w:adjustRightInd w:val="0"/>
        <w:rPr>
          <w:rFonts w:eastAsia="FreeSans" w:cs="Arial"/>
          <w:color w:val="000000"/>
          <w:szCs w:val="22"/>
        </w:rPr>
      </w:pPr>
    </w:p>
    <w:p w:rsidR="00D3758F" w:rsidRDefault="00D3758F" w:rsidP="00D3758F">
      <w:pPr>
        <w:tabs>
          <w:tab w:val="left" w:pos="-1440"/>
          <w:tab w:val="left" w:pos="-720"/>
          <w:tab w:val="left" w:pos="0"/>
          <w:tab w:val="left" w:pos="227"/>
          <w:tab w:val="left" w:pos="453"/>
          <w:tab w:val="left" w:pos="680"/>
          <w:tab w:val="left" w:pos="907"/>
          <w:tab w:val="left" w:pos="2041"/>
          <w:tab w:val="left" w:pos="4309"/>
          <w:tab w:val="left" w:pos="5443"/>
          <w:tab w:val="left" w:pos="6577"/>
          <w:tab w:val="left" w:pos="7711"/>
        </w:tabs>
        <w:spacing w:line="276" w:lineRule="auto"/>
        <w:rPr>
          <w:spacing w:val="-2"/>
        </w:rPr>
      </w:pPr>
      <w:r w:rsidRPr="000A2FAA">
        <w:rPr>
          <w:spacing w:val="-2"/>
          <w:u w:val="single"/>
        </w:rPr>
        <w:t>Artikel 5</w:t>
      </w:r>
      <w:r>
        <w:rPr>
          <w:spacing w:val="-2"/>
        </w:rPr>
        <w:tab/>
      </w:r>
      <w:r w:rsidRPr="000A2FAA">
        <w:rPr>
          <w:spacing w:val="-2"/>
          <w:u w:val="single"/>
        </w:rPr>
        <w:t>Inwerkingtreding en citeertitel</w:t>
      </w:r>
    </w:p>
    <w:p w:rsidR="00D3758F" w:rsidRDefault="00D3758F" w:rsidP="00D3758F">
      <w:pPr>
        <w:tabs>
          <w:tab w:val="left" w:pos="-1440"/>
          <w:tab w:val="left" w:pos="-720"/>
          <w:tab w:val="left" w:pos="0"/>
          <w:tab w:val="left" w:pos="227"/>
          <w:tab w:val="left" w:pos="453"/>
          <w:tab w:val="left" w:pos="680"/>
          <w:tab w:val="left" w:pos="907"/>
          <w:tab w:val="left" w:pos="2041"/>
          <w:tab w:val="left" w:pos="4309"/>
          <w:tab w:val="left" w:pos="5443"/>
          <w:tab w:val="left" w:pos="6577"/>
          <w:tab w:val="left" w:pos="7711"/>
        </w:tabs>
        <w:spacing w:line="276" w:lineRule="auto"/>
        <w:rPr>
          <w:spacing w:val="-2"/>
        </w:rPr>
      </w:pPr>
    </w:p>
    <w:p w:rsidR="00D3758F" w:rsidRDefault="00D3758F" w:rsidP="00D3758F">
      <w:pPr>
        <w:numPr>
          <w:ilvl w:val="0"/>
          <w:numId w:val="13"/>
        </w:numPr>
        <w:tabs>
          <w:tab w:val="left" w:pos="-1440"/>
          <w:tab w:val="left" w:pos="-720"/>
          <w:tab w:val="left" w:pos="0"/>
          <w:tab w:val="left" w:pos="227"/>
          <w:tab w:val="left" w:pos="453"/>
          <w:tab w:val="left" w:pos="680"/>
          <w:tab w:val="left" w:pos="907"/>
          <w:tab w:val="left" w:pos="2041"/>
          <w:tab w:val="left" w:pos="4309"/>
          <w:tab w:val="left" w:pos="5443"/>
          <w:tab w:val="left" w:pos="6577"/>
          <w:tab w:val="left" w:pos="7711"/>
        </w:tabs>
        <w:spacing w:line="276" w:lineRule="auto"/>
        <w:rPr>
          <w:spacing w:val="-2"/>
        </w:rPr>
      </w:pPr>
      <w:r>
        <w:rPr>
          <w:spacing w:val="-2"/>
        </w:rPr>
        <w:t>Het ‘Besluit kwijtschelding</w:t>
      </w:r>
      <w:r w:rsidR="00D902AD">
        <w:rPr>
          <w:spacing w:val="-2"/>
        </w:rPr>
        <w:t>sregels 2013’ van 8 nov</w:t>
      </w:r>
      <w:r w:rsidR="004236F4">
        <w:rPr>
          <w:spacing w:val="-2"/>
        </w:rPr>
        <w:t>ember 20</w:t>
      </w:r>
      <w:r>
        <w:rPr>
          <w:spacing w:val="-2"/>
        </w:rPr>
        <w:t>1</w:t>
      </w:r>
      <w:r w:rsidR="00D902AD">
        <w:rPr>
          <w:spacing w:val="-2"/>
        </w:rPr>
        <w:t>2</w:t>
      </w:r>
      <w:r>
        <w:rPr>
          <w:spacing w:val="-2"/>
        </w:rPr>
        <w:t xml:space="preserve"> wordt ingetrokken met ingang van de in het derde lid genoemde datum, met dien verstande dat zij van toepassing blijft op de belastbare feiten die zich voor die datum hebben voorgedaan.</w:t>
      </w:r>
    </w:p>
    <w:p w:rsidR="00D3758F" w:rsidRDefault="00D3758F" w:rsidP="00D3758F">
      <w:pPr>
        <w:numPr>
          <w:ilvl w:val="0"/>
          <w:numId w:val="13"/>
        </w:numPr>
        <w:tabs>
          <w:tab w:val="left" w:pos="-1440"/>
          <w:tab w:val="left" w:pos="-720"/>
          <w:tab w:val="left" w:pos="0"/>
          <w:tab w:val="left" w:pos="227"/>
          <w:tab w:val="left" w:pos="453"/>
          <w:tab w:val="left" w:pos="680"/>
          <w:tab w:val="left" w:pos="907"/>
          <w:tab w:val="left" w:pos="2041"/>
          <w:tab w:val="left" w:pos="4309"/>
          <w:tab w:val="left" w:pos="5443"/>
          <w:tab w:val="left" w:pos="6577"/>
          <w:tab w:val="left" w:pos="7711"/>
        </w:tabs>
        <w:spacing w:line="276" w:lineRule="auto"/>
        <w:rPr>
          <w:spacing w:val="-2"/>
        </w:rPr>
      </w:pPr>
      <w:r>
        <w:rPr>
          <w:spacing w:val="-2"/>
        </w:rPr>
        <w:t>Dit besluit treedt in werking met ingang van de eerste dag na die van de bekendmaking.</w:t>
      </w:r>
    </w:p>
    <w:p w:rsidR="00D3758F" w:rsidRDefault="00D3758F" w:rsidP="00D3758F">
      <w:pPr>
        <w:numPr>
          <w:ilvl w:val="0"/>
          <w:numId w:val="13"/>
        </w:numPr>
        <w:tabs>
          <w:tab w:val="left" w:pos="-1440"/>
          <w:tab w:val="left" w:pos="-720"/>
          <w:tab w:val="left" w:pos="0"/>
          <w:tab w:val="left" w:pos="227"/>
          <w:tab w:val="left" w:pos="453"/>
          <w:tab w:val="left" w:pos="680"/>
          <w:tab w:val="left" w:pos="907"/>
          <w:tab w:val="left" w:pos="2041"/>
          <w:tab w:val="left" w:pos="4309"/>
          <w:tab w:val="left" w:pos="5443"/>
          <w:tab w:val="left" w:pos="6577"/>
          <w:tab w:val="left" w:pos="7711"/>
        </w:tabs>
        <w:spacing w:line="276" w:lineRule="auto"/>
        <w:rPr>
          <w:spacing w:val="-2"/>
        </w:rPr>
      </w:pPr>
      <w:r>
        <w:rPr>
          <w:spacing w:val="-2"/>
        </w:rPr>
        <w:t>De datum van ingang v</w:t>
      </w:r>
      <w:r w:rsidR="00D902AD">
        <w:rPr>
          <w:spacing w:val="-2"/>
        </w:rPr>
        <w:t>an dit besluit is 1 januari 2014</w:t>
      </w:r>
      <w:r>
        <w:rPr>
          <w:spacing w:val="-2"/>
        </w:rPr>
        <w:t>;</w:t>
      </w:r>
    </w:p>
    <w:p w:rsidR="00D3758F" w:rsidRDefault="00D3758F" w:rsidP="00D3758F">
      <w:pPr>
        <w:numPr>
          <w:ilvl w:val="0"/>
          <w:numId w:val="13"/>
        </w:numPr>
        <w:tabs>
          <w:tab w:val="left" w:pos="-1440"/>
          <w:tab w:val="left" w:pos="-720"/>
          <w:tab w:val="left" w:pos="0"/>
          <w:tab w:val="left" w:pos="227"/>
          <w:tab w:val="left" w:pos="453"/>
          <w:tab w:val="left" w:pos="680"/>
          <w:tab w:val="left" w:pos="907"/>
          <w:tab w:val="left" w:pos="2041"/>
          <w:tab w:val="left" w:pos="4309"/>
          <w:tab w:val="left" w:pos="5443"/>
          <w:tab w:val="left" w:pos="6577"/>
          <w:tab w:val="left" w:pos="7711"/>
        </w:tabs>
        <w:spacing w:line="276" w:lineRule="auto"/>
        <w:rPr>
          <w:spacing w:val="-2"/>
        </w:rPr>
      </w:pPr>
      <w:r>
        <w:rPr>
          <w:spacing w:val="-2"/>
        </w:rPr>
        <w:t>Dit besluit wordt aangehaald als: Be</w:t>
      </w:r>
      <w:r w:rsidR="00D902AD">
        <w:rPr>
          <w:spacing w:val="-2"/>
        </w:rPr>
        <w:t>sluit kwijtscheldingsregels 2014</w:t>
      </w:r>
      <w:r>
        <w:rPr>
          <w:spacing w:val="-2"/>
        </w:rPr>
        <w:t>.</w:t>
      </w:r>
    </w:p>
    <w:p w:rsidR="00D3758F" w:rsidRPr="00D3758F" w:rsidRDefault="00D3758F" w:rsidP="00D3758F">
      <w:pPr>
        <w:autoSpaceDE w:val="0"/>
        <w:autoSpaceDN w:val="0"/>
        <w:adjustRightInd w:val="0"/>
        <w:rPr>
          <w:rFonts w:eastAsia="FreeSans" w:cs="Arial"/>
          <w:color w:val="000000"/>
          <w:szCs w:val="22"/>
        </w:rPr>
      </w:pPr>
    </w:p>
    <w:p w:rsidR="003E2A3E" w:rsidRDefault="003E2A3E">
      <w:pPr>
        <w:tabs>
          <w:tab w:val="left" w:pos="-1440"/>
          <w:tab w:val="left" w:pos="-720"/>
          <w:tab w:val="left" w:pos="0"/>
          <w:tab w:val="left" w:pos="227"/>
          <w:tab w:val="left" w:pos="453"/>
          <w:tab w:val="left" w:pos="680"/>
          <w:tab w:val="left" w:pos="907"/>
          <w:tab w:val="left" w:pos="2041"/>
          <w:tab w:val="left" w:pos="3175"/>
          <w:tab w:val="left" w:pos="4309"/>
          <w:tab w:val="left" w:pos="5443"/>
          <w:tab w:val="left" w:pos="6577"/>
          <w:tab w:val="left" w:pos="7711"/>
        </w:tabs>
        <w:spacing w:line="237" w:lineRule="exact"/>
        <w:jc w:val="both"/>
        <w:rPr>
          <w:spacing w:val="-2"/>
        </w:rPr>
      </w:pPr>
    </w:p>
    <w:p w:rsidR="003E2A3E" w:rsidRDefault="003E2A3E">
      <w:pPr>
        <w:tabs>
          <w:tab w:val="left" w:pos="-1440"/>
          <w:tab w:val="left" w:pos="-720"/>
          <w:tab w:val="left" w:pos="0"/>
          <w:tab w:val="left" w:pos="227"/>
          <w:tab w:val="left" w:pos="453"/>
          <w:tab w:val="left" w:pos="680"/>
          <w:tab w:val="left" w:pos="907"/>
          <w:tab w:val="left" w:pos="2041"/>
          <w:tab w:val="left" w:pos="3175"/>
          <w:tab w:val="left" w:pos="4309"/>
          <w:tab w:val="left" w:pos="5443"/>
          <w:tab w:val="left" w:pos="6577"/>
          <w:tab w:val="left" w:pos="7711"/>
        </w:tabs>
        <w:spacing w:line="237" w:lineRule="exact"/>
        <w:rPr>
          <w:spacing w:val="-2"/>
        </w:rPr>
      </w:pPr>
    </w:p>
    <w:p w:rsidR="00C97824" w:rsidRDefault="00C97824" w:rsidP="00C97824">
      <w:pPr>
        <w:tabs>
          <w:tab w:val="left" w:pos="-1440"/>
          <w:tab w:val="left" w:pos="-720"/>
          <w:tab w:val="left" w:pos="0"/>
          <w:tab w:val="left" w:pos="227"/>
          <w:tab w:val="left" w:pos="453"/>
          <w:tab w:val="left" w:pos="680"/>
          <w:tab w:val="left" w:pos="907"/>
          <w:tab w:val="left" w:pos="2041"/>
          <w:tab w:val="left" w:pos="4309"/>
          <w:tab w:val="left" w:pos="5443"/>
          <w:tab w:val="left" w:pos="6577"/>
          <w:tab w:val="left" w:pos="7711"/>
        </w:tabs>
        <w:spacing w:line="237" w:lineRule="exact"/>
        <w:rPr>
          <w:spacing w:val="-2"/>
        </w:rPr>
      </w:pPr>
    </w:p>
    <w:p w:rsidR="003E2A3E" w:rsidRDefault="003E2A3E">
      <w:pPr>
        <w:tabs>
          <w:tab w:val="left" w:pos="-1440"/>
          <w:tab w:val="left" w:pos="-720"/>
          <w:tab w:val="left" w:pos="0"/>
          <w:tab w:val="left" w:pos="227"/>
          <w:tab w:val="left" w:pos="453"/>
          <w:tab w:val="left" w:pos="680"/>
          <w:tab w:val="left" w:pos="907"/>
          <w:tab w:val="left" w:pos="2041"/>
          <w:tab w:val="left" w:pos="3175"/>
          <w:tab w:val="left" w:pos="4309"/>
          <w:tab w:val="left" w:pos="5443"/>
          <w:tab w:val="left" w:pos="6577"/>
          <w:tab w:val="left" w:pos="7711"/>
        </w:tabs>
        <w:spacing w:line="237" w:lineRule="exact"/>
        <w:ind w:left="2434"/>
        <w:rPr>
          <w:spacing w:val="-2"/>
        </w:rPr>
      </w:pPr>
    </w:p>
    <w:p w:rsidR="003E2A3E" w:rsidRDefault="003E2A3E">
      <w:pPr>
        <w:tabs>
          <w:tab w:val="left" w:pos="-1440"/>
          <w:tab w:val="left" w:pos="-720"/>
          <w:tab w:val="left" w:pos="0"/>
          <w:tab w:val="left" w:pos="227"/>
          <w:tab w:val="left" w:pos="453"/>
          <w:tab w:val="left" w:pos="680"/>
          <w:tab w:val="left" w:pos="907"/>
          <w:tab w:val="left" w:pos="2041"/>
          <w:tab w:val="left" w:pos="3175"/>
          <w:tab w:val="left" w:pos="4309"/>
          <w:tab w:val="left" w:pos="5443"/>
          <w:tab w:val="left" w:pos="6577"/>
          <w:tab w:val="left" w:pos="7711"/>
        </w:tabs>
        <w:spacing w:line="237" w:lineRule="exact"/>
        <w:rPr>
          <w:spacing w:val="-2"/>
        </w:rPr>
      </w:pPr>
    </w:p>
    <w:p w:rsidR="003E2A3E" w:rsidRDefault="003E2A3E">
      <w:bookmarkStart w:id="6" w:name="tekst"/>
      <w:bookmarkEnd w:id="6"/>
      <w:r>
        <w:t xml:space="preserve">Vastgesteld in de openbare </w:t>
      </w:r>
      <w:r w:rsidR="00E32436">
        <w:t>raads</w:t>
      </w:r>
      <w:r>
        <w:t xml:space="preserve">vergadering van </w:t>
      </w:r>
      <w:bookmarkStart w:id="7" w:name="datum2"/>
      <w:bookmarkEnd w:id="7"/>
      <w:r w:rsidR="00D902AD">
        <w:t>7</w:t>
      </w:r>
      <w:r w:rsidR="00923A2D">
        <w:t xml:space="preserve"> </w:t>
      </w:r>
      <w:r w:rsidR="00E32436">
        <w:t>nov</w:t>
      </w:r>
      <w:r w:rsidR="008417FD">
        <w:t xml:space="preserve">ember </w:t>
      </w:r>
      <w:r>
        <w:t>20</w:t>
      </w:r>
      <w:r w:rsidR="00033150">
        <w:t>1</w:t>
      </w:r>
      <w:r w:rsidR="00D902AD">
        <w:t>3</w:t>
      </w:r>
      <w:r>
        <w:t>.</w:t>
      </w:r>
    </w:p>
    <w:p w:rsidR="003E2A3E" w:rsidRDefault="003E2A3E"/>
    <w:p w:rsidR="003E2A3E" w:rsidRDefault="003E2A3E"/>
    <w:p w:rsidR="003E2A3E" w:rsidRDefault="003E2A3E">
      <w:pPr>
        <w:tabs>
          <w:tab w:val="left" w:pos="4678"/>
        </w:tabs>
      </w:pPr>
      <w:r>
        <w:t>De griffier,</w:t>
      </w:r>
      <w:r>
        <w:tab/>
        <w:t>De voorzitter,</w:t>
      </w:r>
    </w:p>
    <w:p w:rsidR="003E2A3E" w:rsidRDefault="003E2A3E">
      <w:pPr>
        <w:tabs>
          <w:tab w:val="left" w:pos="4678"/>
        </w:tabs>
      </w:pPr>
    </w:p>
    <w:p w:rsidR="003E2A3E" w:rsidRDefault="003E2A3E">
      <w:pPr>
        <w:tabs>
          <w:tab w:val="left" w:pos="4678"/>
        </w:tabs>
      </w:pPr>
    </w:p>
    <w:p w:rsidR="003E2A3E" w:rsidRDefault="003E2A3E">
      <w:pPr>
        <w:tabs>
          <w:tab w:val="left" w:pos="4678"/>
        </w:tabs>
      </w:pPr>
    </w:p>
    <w:p w:rsidR="003E2A3E" w:rsidRDefault="00F250D9">
      <w:pPr>
        <w:tabs>
          <w:tab w:val="left" w:pos="4678"/>
        </w:tabs>
      </w:pPr>
      <w:bookmarkStart w:id="8" w:name="bwgriffier"/>
      <w:bookmarkEnd w:id="8"/>
      <w:r>
        <w:t xml:space="preserve">J. van der Rhee       </w:t>
      </w:r>
      <w:r>
        <w:tab/>
        <w:t xml:space="preserve"> drs. </w:t>
      </w:r>
      <w:proofErr w:type="spellStart"/>
      <w:r>
        <w:t>Th.L.N</w:t>
      </w:r>
      <w:proofErr w:type="spellEnd"/>
      <w:r>
        <w:t xml:space="preserve">. Weterings </w:t>
      </w:r>
      <w:bookmarkStart w:id="9" w:name="bwburg"/>
      <w:bookmarkEnd w:id="9"/>
    </w:p>
    <w:sectPr w:rsidR="003E2A3E" w:rsidSect="00D32222">
      <w:type w:val="continuous"/>
      <w:pgSz w:w="11906" w:h="16838" w:code="9"/>
      <w:pgMar w:top="822" w:right="1134" w:bottom="851" w:left="2552" w:header="822" w:footer="708" w:gutter="0"/>
      <w:cols w:space="708"/>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758F" w:rsidRDefault="00D3758F">
      <w:r>
        <w:separator/>
      </w:r>
    </w:p>
  </w:endnote>
  <w:endnote w:type="continuationSeparator" w:id="0">
    <w:p w:rsidR="00D3758F" w:rsidRDefault="00D37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reeSans">
    <w:altName w:val="MS Mincho"/>
    <w:panose1 w:val="00000000000000000000"/>
    <w:charset w:val="80"/>
    <w:family w:val="auto"/>
    <w:notTrueType/>
    <w:pitch w:val="default"/>
    <w:sig w:usb0="00000000"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58F" w:rsidRDefault="00D3758F">
    <w:pPr>
      <w:pStyle w:val="Voettekst"/>
    </w:pPr>
  </w:p>
  <w:p w:rsidR="00D3758F" w:rsidRDefault="00D3758F">
    <w:pPr>
      <w:pStyle w:val="Voettekst"/>
    </w:pPr>
    <w:r>
      <w:rPr>
        <w:noProof/>
      </w:rPr>
      <w:drawing>
        <wp:anchor distT="0" distB="0" distL="114300" distR="114300" simplePos="0" relativeHeight="251657728" behindDoc="0" locked="0" layoutInCell="0" allowOverlap="1">
          <wp:simplePos x="0" y="0"/>
          <wp:positionH relativeFrom="column">
            <wp:posOffset>-1437640</wp:posOffset>
          </wp:positionH>
          <wp:positionV relativeFrom="page">
            <wp:posOffset>9601200</wp:posOffset>
          </wp:positionV>
          <wp:extent cx="7315200" cy="1021715"/>
          <wp:effectExtent l="19050" t="0" r="0" b="0"/>
          <wp:wrapNone/>
          <wp:docPr id="1" name="Afbeelding 1" descr="vorma aanpassing Func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rma aanpassing Funcke"/>
                  <pic:cNvPicPr>
                    <a:picLocks noChangeAspect="1" noChangeArrowheads="1"/>
                  </pic:cNvPicPr>
                </pic:nvPicPr>
                <pic:blipFill>
                  <a:blip r:embed="rId1"/>
                  <a:srcRect/>
                  <a:stretch>
                    <a:fillRect/>
                  </a:stretch>
                </pic:blipFill>
                <pic:spPr bwMode="auto">
                  <a:xfrm>
                    <a:off x="0" y="0"/>
                    <a:ext cx="7315200" cy="1021715"/>
                  </a:xfrm>
                  <a:prstGeom prst="rect">
                    <a:avLst/>
                  </a:prstGeom>
                  <a:noFill/>
                  <a:ln w="9525">
                    <a:noFill/>
                    <a:miter lim="800000"/>
                    <a:headEnd/>
                    <a:tailEnd/>
                  </a:ln>
                </pic:spPr>
              </pic:pic>
            </a:graphicData>
          </a:graphic>
        </wp:anchor>
      </w:drawing>
    </w:r>
  </w:p>
  <w:p w:rsidR="00D3758F" w:rsidRDefault="00D3758F">
    <w:pPr>
      <w:pStyle w:val="Voettekst"/>
    </w:pPr>
  </w:p>
  <w:p w:rsidR="00D3758F" w:rsidRDefault="00D3758F">
    <w:pPr>
      <w:pStyle w:val="Voettekst"/>
    </w:pPr>
  </w:p>
  <w:p w:rsidR="00D3758F" w:rsidRDefault="00D3758F">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758F" w:rsidRDefault="00D3758F">
      <w:r>
        <w:separator/>
      </w:r>
    </w:p>
  </w:footnote>
  <w:footnote w:type="continuationSeparator" w:id="0">
    <w:p w:rsidR="00D3758F" w:rsidRDefault="00D375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843" w:type="dxa"/>
      <w:tblLayout w:type="fixed"/>
      <w:tblCellMar>
        <w:left w:w="142" w:type="dxa"/>
        <w:right w:w="142" w:type="dxa"/>
      </w:tblCellMar>
      <w:tblLook w:val="0000" w:firstRow="0" w:lastRow="0" w:firstColumn="0" w:lastColumn="0" w:noHBand="0" w:noVBand="0"/>
    </w:tblPr>
    <w:tblGrid>
      <w:gridCol w:w="1848"/>
      <w:gridCol w:w="7864"/>
    </w:tblGrid>
    <w:tr w:rsidR="00D3758F">
      <w:tc>
        <w:tcPr>
          <w:tcW w:w="1848" w:type="dxa"/>
        </w:tcPr>
        <w:p w:rsidR="00D3758F" w:rsidRDefault="00D3758F">
          <w:pPr>
            <w:spacing w:line="240" w:lineRule="exact"/>
            <w:jc w:val="right"/>
            <w:rPr>
              <w:sz w:val="14"/>
            </w:rPr>
          </w:pPr>
          <w:r>
            <w:rPr>
              <w:sz w:val="14"/>
            </w:rPr>
            <w:t>Voorstelnummer</w:t>
          </w:r>
        </w:p>
      </w:tc>
      <w:tc>
        <w:tcPr>
          <w:tcW w:w="7864" w:type="dxa"/>
        </w:tcPr>
        <w:p w:rsidR="00D3758F" w:rsidRDefault="00D3758F" w:rsidP="00D902AD">
          <w:pPr>
            <w:spacing w:line="240" w:lineRule="exact"/>
          </w:pPr>
          <w:bookmarkStart w:id="2" w:name="nummer2"/>
          <w:bookmarkEnd w:id="2"/>
          <w:r>
            <w:t>201</w:t>
          </w:r>
          <w:r w:rsidR="00D902AD">
            <w:t>3</w:t>
          </w:r>
          <w:r>
            <w:t>/</w:t>
          </w:r>
        </w:p>
      </w:tc>
    </w:tr>
    <w:tr w:rsidR="00D3758F">
      <w:tc>
        <w:tcPr>
          <w:tcW w:w="1848" w:type="dxa"/>
        </w:tcPr>
        <w:p w:rsidR="00D3758F" w:rsidRDefault="00D3758F">
          <w:pPr>
            <w:spacing w:line="240" w:lineRule="exact"/>
            <w:jc w:val="right"/>
            <w:rPr>
              <w:sz w:val="14"/>
            </w:rPr>
          </w:pPr>
          <w:r>
            <w:rPr>
              <w:sz w:val="14"/>
            </w:rPr>
            <w:t>Volgvel</w:t>
          </w:r>
        </w:p>
      </w:tc>
      <w:tc>
        <w:tcPr>
          <w:tcW w:w="7864" w:type="dxa"/>
        </w:tcPr>
        <w:p w:rsidR="00D3758F" w:rsidRDefault="00D902AD">
          <w:pPr>
            <w:spacing w:line="240" w:lineRule="exact"/>
          </w:pPr>
          <w:r>
            <w:fldChar w:fldCharType="begin"/>
          </w:r>
          <w:r>
            <w:instrText xml:space="preserve"> PAGE </w:instrText>
          </w:r>
          <w:r>
            <w:fldChar w:fldCharType="separate"/>
          </w:r>
          <w:r w:rsidR="002F7AA3">
            <w:rPr>
              <w:noProof/>
            </w:rPr>
            <w:t>2</w:t>
          </w:r>
          <w:r>
            <w:rPr>
              <w:noProof/>
            </w:rPr>
            <w:fldChar w:fldCharType="end"/>
          </w:r>
        </w:p>
      </w:tc>
    </w:tr>
  </w:tbl>
  <w:p w:rsidR="00D3758F" w:rsidRDefault="00D3758F"/>
  <w:p w:rsidR="00D3758F" w:rsidRDefault="00D3758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068D3"/>
    <w:multiLevelType w:val="singleLevel"/>
    <w:tmpl w:val="6F4AC970"/>
    <w:lvl w:ilvl="0">
      <w:start w:val="2130"/>
      <w:numFmt w:val="bullet"/>
      <w:lvlText w:val="-"/>
      <w:lvlJc w:val="left"/>
      <w:pPr>
        <w:tabs>
          <w:tab w:val="num" w:pos="705"/>
        </w:tabs>
        <w:ind w:left="705" w:hanging="705"/>
      </w:pPr>
      <w:rPr>
        <w:rFonts w:hint="default"/>
      </w:rPr>
    </w:lvl>
  </w:abstractNum>
  <w:abstractNum w:abstractNumId="1">
    <w:nsid w:val="2B2B589E"/>
    <w:multiLevelType w:val="singleLevel"/>
    <w:tmpl w:val="0CBCFC76"/>
    <w:lvl w:ilvl="0">
      <w:start w:val="8"/>
      <w:numFmt w:val="lowerLetter"/>
      <w:lvlText w:val="%1."/>
      <w:lvlJc w:val="left"/>
      <w:pPr>
        <w:tabs>
          <w:tab w:val="num" w:pos="450"/>
        </w:tabs>
        <w:ind w:left="450" w:hanging="450"/>
      </w:pPr>
      <w:rPr>
        <w:rFonts w:hint="default"/>
      </w:rPr>
    </w:lvl>
  </w:abstractNum>
  <w:abstractNum w:abstractNumId="2">
    <w:nsid w:val="36853906"/>
    <w:multiLevelType w:val="hybridMultilevel"/>
    <w:tmpl w:val="D2102D9E"/>
    <w:lvl w:ilvl="0" w:tplc="F17A540C">
      <w:start w:val="1"/>
      <w:numFmt w:val="decimal"/>
      <w:lvlText w:val="%1."/>
      <w:lvlJc w:val="left"/>
      <w:pPr>
        <w:ind w:left="720" w:hanging="360"/>
      </w:pPr>
      <w:rPr>
        <w:rFonts w:hint="default"/>
        <w:color w:val="00000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37014EB2"/>
    <w:multiLevelType w:val="hybridMultilevel"/>
    <w:tmpl w:val="1584B31C"/>
    <w:lvl w:ilvl="0" w:tplc="C8B41866">
      <w:start w:val="1"/>
      <w:numFmt w:val="lowerLetter"/>
      <w:lvlText w:val="%1."/>
      <w:lvlJc w:val="left"/>
      <w:pPr>
        <w:ind w:left="1267" w:hanging="360"/>
      </w:pPr>
      <w:rPr>
        <w:rFonts w:hint="default"/>
        <w:sz w:val="20"/>
        <w:szCs w:val="20"/>
      </w:rPr>
    </w:lvl>
    <w:lvl w:ilvl="1" w:tplc="04130019" w:tentative="1">
      <w:start w:val="1"/>
      <w:numFmt w:val="lowerLetter"/>
      <w:lvlText w:val="%2."/>
      <w:lvlJc w:val="left"/>
      <w:pPr>
        <w:ind w:left="2063" w:hanging="360"/>
      </w:pPr>
    </w:lvl>
    <w:lvl w:ilvl="2" w:tplc="0413001B" w:tentative="1">
      <w:start w:val="1"/>
      <w:numFmt w:val="lowerRoman"/>
      <w:lvlText w:val="%3."/>
      <w:lvlJc w:val="right"/>
      <w:pPr>
        <w:ind w:left="2783" w:hanging="180"/>
      </w:pPr>
    </w:lvl>
    <w:lvl w:ilvl="3" w:tplc="0413000F" w:tentative="1">
      <w:start w:val="1"/>
      <w:numFmt w:val="decimal"/>
      <w:lvlText w:val="%4."/>
      <w:lvlJc w:val="left"/>
      <w:pPr>
        <w:ind w:left="3503" w:hanging="360"/>
      </w:pPr>
    </w:lvl>
    <w:lvl w:ilvl="4" w:tplc="04130019" w:tentative="1">
      <w:start w:val="1"/>
      <w:numFmt w:val="lowerLetter"/>
      <w:lvlText w:val="%5."/>
      <w:lvlJc w:val="left"/>
      <w:pPr>
        <w:ind w:left="4223" w:hanging="360"/>
      </w:pPr>
    </w:lvl>
    <w:lvl w:ilvl="5" w:tplc="0413001B" w:tentative="1">
      <w:start w:val="1"/>
      <w:numFmt w:val="lowerRoman"/>
      <w:lvlText w:val="%6."/>
      <w:lvlJc w:val="right"/>
      <w:pPr>
        <w:ind w:left="4943" w:hanging="180"/>
      </w:pPr>
    </w:lvl>
    <w:lvl w:ilvl="6" w:tplc="0413000F" w:tentative="1">
      <w:start w:val="1"/>
      <w:numFmt w:val="decimal"/>
      <w:lvlText w:val="%7."/>
      <w:lvlJc w:val="left"/>
      <w:pPr>
        <w:ind w:left="5663" w:hanging="360"/>
      </w:pPr>
    </w:lvl>
    <w:lvl w:ilvl="7" w:tplc="04130019" w:tentative="1">
      <w:start w:val="1"/>
      <w:numFmt w:val="lowerLetter"/>
      <w:lvlText w:val="%8."/>
      <w:lvlJc w:val="left"/>
      <w:pPr>
        <w:ind w:left="6383" w:hanging="360"/>
      </w:pPr>
    </w:lvl>
    <w:lvl w:ilvl="8" w:tplc="0413001B" w:tentative="1">
      <w:start w:val="1"/>
      <w:numFmt w:val="lowerRoman"/>
      <w:lvlText w:val="%9."/>
      <w:lvlJc w:val="right"/>
      <w:pPr>
        <w:ind w:left="7103" w:hanging="180"/>
      </w:pPr>
    </w:lvl>
  </w:abstractNum>
  <w:abstractNum w:abstractNumId="4">
    <w:nsid w:val="3AB4453D"/>
    <w:multiLevelType w:val="hybridMultilevel"/>
    <w:tmpl w:val="E1ECBC92"/>
    <w:lvl w:ilvl="0" w:tplc="C8D89A3E">
      <w:start w:val="4"/>
      <w:numFmt w:val="lowerLetter"/>
      <w:lvlText w:val="%1."/>
      <w:lvlJc w:val="left"/>
      <w:pPr>
        <w:tabs>
          <w:tab w:val="num" w:pos="1264"/>
        </w:tabs>
        <w:ind w:left="1264" w:hanging="450"/>
      </w:pPr>
      <w:rPr>
        <w:rFonts w:hint="default"/>
      </w:rPr>
    </w:lvl>
    <w:lvl w:ilvl="1" w:tplc="04130019">
      <w:start w:val="1"/>
      <w:numFmt w:val="lowerLetter"/>
      <w:lvlText w:val="%2."/>
      <w:lvlJc w:val="left"/>
      <w:pPr>
        <w:tabs>
          <w:tab w:val="num" w:pos="1894"/>
        </w:tabs>
        <w:ind w:left="1894" w:hanging="360"/>
      </w:pPr>
    </w:lvl>
    <w:lvl w:ilvl="2" w:tplc="8CBA3F84">
      <w:start w:val="4"/>
      <w:numFmt w:val="upperRoman"/>
      <w:lvlText w:val="%3."/>
      <w:lvlJc w:val="left"/>
      <w:pPr>
        <w:tabs>
          <w:tab w:val="num" w:pos="3154"/>
        </w:tabs>
        <w:ind w:left="3154" w:hanging="720"/>
      </w:pPr>
      <w:rPr>
        <w:rFonts w:hint="default"/>
      </w:rPr>
    </w:lvl>
    <w:lvl w:ilvl="3" w:tplc="0413000F">
      <w:start w:val="1"/>
      <w:numFmt w:val="decimal"/>
      <w:lvlText w:val="%4."/>
      <w:lvlJc w:val="left"/>
      <w:pPr>
        <w:tabs>
          <w:tab w:val="num" w:pos="3334"/>
        </w:tabs>
        <w:ind w:left="3334" w:hanging="360"/>
      </w:pPr>
    </w:lvl>
    <w:lvl w:ilvl="4" w:tplc="04130019" w:tentative="1">
      <w:start w:val="1"/>
      <w:numFmt w:val="lowerLetter"/>
      <w:lvlText w:val="%5."/>
      <w:lvlJc w:val="left"/>
      <w:pPr>
        <w:tabs>
          <w:tab w:val="num" w:pos="4054"/>
        </w:tabs>
        <w:ind w:left="4054" w:hanging="360"/>
      </w:pPr>
    </w:lvl>
    <w:lvl w:ilvl="5" w:tplc="0413001B" w:tentative="1">
      <w:start w:val="1"/>
      <w:numFmt w:val="lowerRoman"/>
      <w:lvlText w:val="%6."/>
      <w:lvlJc w:val="right"/>
      <w:pPr>
        <w:tabs>
          <w:tab w:val="num" w:pos="4774"/>
        </w:tabs>
        <w:ind w:left="4774" w:hanging="180"/>
      </w:pPr>
    </w:lvl>
    <w:lvl w:ilvl="6" w:tplc="0413000F" w:tentative="1">
      <w:start w:val="1"/>
      <w:numFmt w:val="decimal"/>
      <w:lvlText w:val="%7."/>
      <w:lvlJc w:val="left"/>
      <w:pPr>
        <w:tabs>
          <w:tab w:val="num" w:pos="5494"/>
        </w:tabs>
        <w:ind w:left="5494" w:hanging="360"/>
      </w:pPr>
    </w:lvl>
    <w:lvl w:ilvl="7" w:tplc="04130019" w:tentative="1">
      <w:start w:val="1"/>
      <w:numFmt w:val="lowerLetter"/>
      <w:lvlText w:val="%8."/>
      <w:lvlJc w:val="left"/>
      <w:pPr>
        <w:tabs>
          <w:tab w:val="num" w:pos="6214"/>
        </w:tabs>
        <w:ind w:left="6214" w:hanging="360"/>
      </w:pPr>
    </w:lvl>
    <w:lvl w:ilvl="8" w:tplc="0413001B" w:tentative="1">
      <w:start w:val="1"/>
      <w:numFmt w:val="lowerRoman"/>
      <w:lvlText w:val="%9."/>
      <w:lvlJc w:val="right"/>
      <w:pPr>
        <w:tabs>
          <w:tab w:val="num" w:pos="6934"/>
        </w:tabs>
        <w:ind w:left="6934" w:hanging="180"/>
      </w:pPr>
    </w:lvl>
  </w:abstractNum>
  <w:abstractNum w:abstractNumId="5">
    <w:nsid w:val="42562DE4"/>
    <w:multiLevelType w:val="hybridMultilevel"/>
    <w:tmpl w:val="90BE358C"/>
    <w:lvl w:ilvl="0" w:tplc="04130019">
      <w:start w:val="3"/>
      <w:numFmt w:val="lowerLetter"/>
      <w:lvlText w:val="%1."/>
      <w:lvlJc w:val="left"/>
      <w:pPr>
        <w:tabs>
          <w:tab w:val="num" w:pos="1628"/>
        </w:tabs>
        <w:ind w:left="1628" w:hanging="360"/>
      </w:pPr>
      <w:rPr>
        <w:rFonts w:hint="default"/>
      </w:rPr>
    </w:lvl>
    <w:lvl w:ilvl="1" w:tplc="04130019" w:tentative="1">
      <w:start w:val="1"/>
      <w:numFmt w:val="lowerLetter"/>
      <w:lvlText w:val="%2."/>
      <w:lvlJc w:val="left"/>
      <w:pPr>
        <w:tabs>
          <w:tab w:val="num" w:pos="2348"/>
        </w:tabs>
        <w:ind w:left="2348" w:hanging="360"/>
      </w:pPr>
    </w:lvl>
    <w:lvl w:ilvl="2" w:tplc="0413001B" w:tentative="1">
      <w:start w:val="1"/>
      <w:numFmt w:val="lowerRoman"/>
      <w:lvlText w:val="%3."/>
      <w:lvlJc w:val="right"/>
      <w:pPr>
        <w:tabs>
          <w:tab w:val="num" w:pos="3068"/>
        </w:tabs>
        <w:ind w:left="3068" w:hanging="180"/>
      </w:pPr>
    </w:lvl>
    <w:lvl w:ilvl="3" w:tplc="0413000F" w:tentative="1">
      <w:start w:val="1"/>
      <w:numFmt w:val="decimal"/>
      <w:lvlText w:val="%4."/>
      <w:lvlJc w:val="left"/>
      <w:pPr>
        <w:tabs>
          <w:tab w:val="num" w:pos="3788"/>
        </w:tabs>
        <w:ind w:left="3788" w:hanging="360"/>
      </w:pPr>
    </w:lvl>
    <w:lvl w:ilvl="4" w:tplc="04130019" w:tentative="1">
      <w:start w:val="1"/>
      <w:numFmt w:val="lowerLetter"/>
      <w:lvlText w:val="%5."/>
      <w:lvlJc w:val="left"/>
      <w:pPr>
        <w:tabs>
          <w:tab w:val="num" w:pos="4508"/>
        </w:tabs>
        <w:ind w:left="4508" w:hanging="360"/>
      </w:pPr>
    </w:lvl>
    <w:lvl w:ilvl="5" w:tplc="0413001B" w:tentative="1">
      <w:start w:val="1"/>
      <w:numFmt w:val="lowerRoman"/>
      <w:lvlText w:val="%6."/>
      <w:lvlJc w:val="right"/>
      <w:pPr>
        <w:tabs>
          <w:tab w:val="num" w:pos="5228"/>
        </w:tabs>
        <w:ind w:left="5228" w:hanging="180"/>
      </w:pPr>
    </w:lvl>
    <w:lvl w:ilvl="6" w:tplc="0413000F" w:tentative="1">
      <w:start w:val="1"/>
      <w:numFmt w:val="decimal"/>
      <w:lvlText w:val="%7."/>
      <w:lvlJc w:val="left"/>
      <w:pPr>
        <w:tabs>
          <w:tab w:val="num" w:pos="5948"/>
        </w:tabs>
        <w:ind w:left="5948" w:hanging="360"/>
      </w:pPr>
    </w:lvl>
    <w:lvl w:ilvl="7" w:tplc="04130019" w:tentative="1">
      <w:start w:val="1"/>
      <w:numFmt w:val="lowerLetter"/>
      <w:lvlText w:val="%8."/>
      <w:lvlJc w:val="left"/>
      <w:pPr>
        <w:tabs>
          <w:tab w:val="num" w:pos="6668"/>
        </w:tabs>
        <w:ind w:left="6668" w:hanging="360"/>
      </w:pPr>
    </w:lvl>
    <w:lvl w:ilvl="8" w:tplc="0413001B" w:tentative="1">
      <w:start w:val="1"/>
      <w:numFmt w:val="lowerRoman"/>
      <w:lvlText w:val="%9."/>
      <w:lvlJc w:val="right"/>
      <w:pPr>
        <w:tabs>
          <w:tab w:val="num" w:pos="7388"/>
        </w:tabs>
        <w:ind w:left="7388" w:hanging="180"/>
      </w:pPr>
    </w:lvl>
  </w:abstractNum>
  <w:abstractNum w:abstractNumId="6">
    <w:nsid w:val="51D50DC9"/>
    <w:multiLevelType w:val="hybridMultilevel"/>
    <w:tmpl w:val="3512798E"/>
    <w:lvl w:ilvl="0" w:tplc="04130019">
      <w:start w:val="1"/>
      <w:numFmt w:val="low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7">
    <w:nsid w:val="544E0300"/>
    <w:multiLevelType w:val="hybridMultilevel"/>
    <w:tmpl w:val="76C8759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60531787"/>
    <w:multiLevelType w:val="hybridMultilevel"/>
    <w:tmpl w:val="8550C88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6DEA088C"/>
    <w:multiLevelType w:val="hybridMultilevel"/>
    <w:tmpl w:val="D6F04A0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7B1A576F"/>
    <w:multiLevelType w:val="multilevel"/>
    <w:tmpl w:val="FC68ED18"/>
    <w:lvl w:ilvl="0">
      <w:start w:val="1"/>
      <w:numFmt w:val="decimal"/>
      <w:pStyle w:val="Kop1"/>
      <w:lvlText w:val="%1."/>
      <w:lvlJc w:val="left"/>
      <w:pPr>
        <w:tabs>
          <w:tab w:val="num" w:pos="624"/>
        </w:tabs>
        <w:ind w:left="624" w:hanging="624"/>
      </w:pPr>
      <w:rPr>
        <w:rFonts w:ascii="Arial" w:hAnsi="Arial" w:hint="default"/>
        <w:b/>
        <w:i w:val="0"/>
        <w:sz w:val="20"/>
      </w:rPr>
    </w:lvl>
    <w:lvl w:ilvl="1">
      <w:start w:val="1"/>
      <w:numFmt w:val="decimal"/>
      <w:pStyle w:val="Kop2"/>
      <w:lvlText w:val="%1.%2."/>
      <w:lvlJc w:val="left"/>
      <w:pPr>
        <w:tabs>
          <w:tab w:val="num" w:pos="624"/>
        </w:tabs>
        <w:ind w:left="624" w:hanging="624"/>
      </w:pPr>
      <w:rPr>
        <w:rFonts w:ascii="Arial" w:hAnsi="Arial" w:hint="default"/>
        <w:b/>
        <w:i w:val="0"/>
        <w:sz w:val="20"/>
      </w:rPr>
    </w:lvl>
    <w:lvl w:ilvl="2">
      <w:start w:val="1"/>
      <w:numFmt w:val="decimal"/>
      <w:pStyle w:val="Kop3"/>
      <w:lvlText w:val="%1.%2.%3."/>
      <w:lvlJc w:val="left"/>
      <w:pPr>
        <w:tabs>
          <w:tab w:val="num" w:pos="624"/>
        </w:tabs>
        <w:ind w:left="624" w:hanging="624"/>
      </w:pPr>
      <w:rPr>
        <w:rFonts w:ascii="Arial" w:hAnsi="Arial" w:hint="default"/>
        <w:b/>
        <w:i w:val="0"/>
        <w:sz w:val="2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0"/>
  </w:num>
  <w:num w:numId="2">
    <w:abstractNumId w:val="10"/>
  </w:num>
  <w:num w:numId="3">
    <w:abstractNumId w:val="10"/>
  </w:num>
  <w:num w:numId="4">
    <w:abstractNumId w:val="10"/>
  </w:num>
  <w:num w:numId="5">
    <w:abstractNumId w:val="1"/>
  </w:num>
  <w:num w:numId="6">
    <w:abstractNumId w:val="4"/>
  </w:num>
  <w:num w:numId="7">
    <w:abstractNumId w:val="5"/>
  </w:num>
  <w:num w:numId="8">
    <w:abstractNumId w:val="6"/>
  </w:num>
  <w:num w:numId="9">
    <w:abstractNumId w:val="7"/>
  </w:num>
  <w:num w:numId="10">
    <w:abstractNumId w:val="2"/>
  </w:num>
  <w:num w:numId="11">
    <w:abstractNumId w:val="8"/>
  </w:num>
  <w:num w:numId="12">
    <w:abstractNumId w:val="3"/>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activeWritingStyle w:appName="MSWord" w:lang="nl-NL" w:vendorID="9" w:dllVersion="512" w:checkStyle="1"/>
  <w:activeWritingStyle w:appName="MSWord" w:lang="nl-NL" w:vendorID="1" w:dllVersion="512"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489"/>
    <w:rsid w:val="00033150"/>
    <w:rsid w:val="0005410E"/>
    <w:rsid w:val="000C2489"/>
    <w:rsid w:val="00103B12"/>
    <w:rsid w:val="00184F13"/>
    <w:rsid w:val="0028401B"/>
    <w:rsid w:val="002D4653"/>
    <w:rsid w:val="002E3B45"/>
    <w:rsid w:val="002F7AA3"/>
    <w:rsid w:val="00320643"/>
    <w:rsid w:val="003433A0"/>
    <w:rsid w:val="0034656A"/>
    <w:rsid w:val="003D27F4"/>
    <w:rsid w:val="003E2A3E"/>
    <w:rsid w:val="004236F4"/>
    <w:rsid w:val="004920EA"/>
    <w:rsid w:val="004A68DD"/>
    <w:rsid w:val="004A69C0"/>
    <w:rsid w:val="004B1893"/>
    <w:rsid w:val="004C365B"/>
    <w:rsid w:val="004D6E3A"/>
    <w:rsid w:val="0051607F"/>
    <w:rsid w:val="005241C0"/>
    <w:rsid w:val="00557827"/>
    <w:rsid w:val="005C63C4"/>
    <w:rsid w:val="00605709"/>
    <w:rsid w:val="00644652"/>
    <w:rsid w:val="00651A69"/>
    <w:rsid w:val="00683DD6"/>
    <w:rsid w:val="00741031"/>
    <w:rsid w:val="00777B25"/>
    <w:rsid w:val="00790FAA"/>
    <w:rsid w:val="007B364B"/>
    <w:rsid w:val="008417FD"/>
    <w:rsid w:val="00914A8E"/>
    <w:rsid w:val="00923A2D"/>
    <w:rsid w:val="00946050"/>
    <w:rsid w:val="009671B9"/>
    <w:rsid w:val="00986688"/>
    <w:rsid w:val="009E59FE"/>
    <w:rsid w:val="009E6B20"/>
    <w:rsid w:val="00A4030C"/>
    <w:rsid w:val="00A56B83"/>
    <w:rsid w:val="00B4165C"/>
    <w:rsid w:val="00B55B53"/>
    <w:rsid w:val="00B87226"/>
    <w:rsid w:val="00B97593"/>
    <w:rsid w:val="00BC1BC2"/>
    <w:rsid w:val="00BF1D5E"/>
    <w:rsid w:val="00C40D6A"/>
    <w:rsid w:val="00C507F6"/>
    <w:rsid w:val="00C56F1B"/>
    <w:rsid w:val="00C97824"/>
    <w:rsid w:val="00CA1B7A"/>
    <w:rsid w:val="00CA58D0"/>
    <w:rsid w:val="00D3209E"/>
    <w:rsid w:val="00D32222"/>
    <w:rsid w:val="00D3758F"/>
    <w:rsid w:val="00D505FF"/>
    <w:rsid w:val="00D62A0E"/>
    <w:rsid w:val="00D902AD"/>
    <w:rsid w:val="00DC234D"/>
    <w:rsid w:val="00E16434"/>
    <w:rsid w:val="00E32436"/>
    <w:rsid w:val="00E47F12"/>
    <w:rsid w:val="00E70F23"/>
    <w:rsid w:val="00E876E1"/>
    <w:rsid w:val="00F250D9"/>
    <w:rsid w:val="00FF4A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D32222"/>
    <w:pPr>
      <w:spacing w:line="280" w:lineRule="exact"/>
    </w:pPr>
    <w:rPr>
      <w:rFonts w:ascii="Arial" w:hAnsi="Arial"/>
    </w:rPr>
  </w:style>
  <w:style w:type="paragraph" w:styleId="Kop1">
    <w:name w:val="heading 1"/>
    <w:aliases w:val="Vet + inhoudsopg-niveau 1"/>
    <w:basedOn w:val="Standaard"/>
    <w:next w:val="Standaard"/>
    <w:qFormat/>
    <w:rsid w:val="00D32222"/>
    <w:pPr>
      <w:keepNext/>
      <w:numPr>
        <w:numId w:val="2"/>
      </w:numPr>
      <w:spacing w:before="120"/>
      <w:outlineLvl w:val="0"/>
    </w:pPr>
    <w:rPr>
      <w:b/>
    </w:rPr>
  </w:style>
  <w:style w:type="paragraph" w:styleId="Kop2">
    <w:name w:val="heading 2"/>
    <w:aliases w:val="Vet + inhoudsopg-niveau 2"/>
    <w:basedOn w:val="Standaard"/>
    <w:next w:val="Standaard"/>
    <w:qFormat/>
    <w:rsid w:val="00D32222"/>
    <w:pPr>
      <w:keepNext/>
      <w:numPr>
        <w:ilvl w:val="1"/>
        <w:numId w:val="2"/>
      </w:numPr>
      <w:spacing w:before="120"/>
      <w:outlineLvl w:val="1"/>
    </w:pPr>
    <w:rPr>
      <w:b/>
    </w:rPr>
  </w:style>
  <w:style w:type="paragraph" w:styleId="Kop3">
    <w:name w:val="heading 3"/>
    <w:aliases w:val="Vet + inhoudsopg-niveau 3"/>
    <w:basedOn w:val="Standaard"/>
    <w:next w:val="Standaard"/>
    <w:qFormat/>
    <w:rsid w:val="00D32222"/>
    <w:pPr>
      <w:keepNext/>
      <w:numPr>
        <w:ilvl w:val="2"/>
        <w:numId w:val="2"/>
      </w:numPr>
      <w:spacing w:before="120"/>
      <w:outlineLvl w:val="2"/>
    </w:pPr>
    <w:rPr>
      <w:b/>
    </w:rPr>
  </w:style>
  <w:style w:type="paragraph" w:styleId="Kop4">
    <w:name w:val="heading 4"/>
    <w:basedOn w:val="Standaard"/>
    <w:next w:val="Standaard"/>
    <w:qFormat/>
    <w:rsid w:val="00D32222"/>
    <w:pPr>
      <w:keepNext/>
      <w:tabs>
        <w:tab w:val="left" w:pos="-1440"/>
        <w:tab w:val="left" w:pos="-720"/>
        <w:tab w:val="left" w:pos="0"/>
        <w:tab w:val="left" w:pos="227"/>
        <w:tab w:val="left" w:pos="453"/>
        <w:tab w:val="left" w:pos="680"/>
        <w:tab w:val="left" w:pos="907"/>
        <w:tab w:val="left" w:pos="2041"/>
        <w:tab w:val="left" w:pos="3175"/>
        <w:tab w:val="left" w:pos="4309"/>
        <w:tab w:val="left" w:pos="5443"/>
        <w:tab w:val="left" w:pos="6577"/>
        <w:tab w:val="left" w:pos="7711"/>
      </w:tabs>
      <w:spacing w:line="237" w:lineRule="exact"/>
      <w:jc w:val="center"/>
      <w:outlineLvl w:val="3"/>
    </w:pPr>
    <w:rPr>
      <w:b/>
      <w:bCs/>
      <w:spacing w:val="-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1einspring">
    <w:name w:val="1e inspring"/>
    <w:basedOn w:val="Standaard"/>
    <w:rsid w:val="00D32222"/>
    <w:pPr>
      <w:tabs>
        <w:tab w:val="left" w:pos="425"/>
      </w:tabs>
      <w:ind w:left="425" w:hanging="425"/>
    </w:pPr>
  </w:style>
  <w:style w:type="paragraph" w:customStyle="1" w:styleId="2einspring">
    <w:name w:val="2e inspring"/>
    <w:basedOn w:val="Standaard"/>
    <w:next w:val="Standaard"/>
    <w:rsid w:val="00D32222"/>
    <w:pPr>
      <w:ind w:left="737" w:hanging="312"/>
    </w:pPr>
  </w:style>
  <w:style w:type="paragraph" w:customStyle="1" w:styleId="Cursief">
    <w:name w:val="Cursief"/>
    <w:basedOn w:val="Standaard"/>
    <w:next w:val="Standaard"/>
    <w:rsid w:val="00D32222"/>
    <w:rPr>
      <w:i/>
    </w:rPr>
  </w:style>
  <w:style w:type="paragraph" w:customStyle="1" w:styleId="Vet">
    <w:name w:val="Vet"/>
    <w:basedOn w:val="Standaard"/>
    <w:rsid w:val="00D32222"/>
    <w:rPr>
      <w:b/>
    </w:rPr>
  </w:style>
  <w:style w:type="paragraph" w:styleId="Koptekst">
    <w:name w:val="header"/>
    <w:basedOn w:val="Standaard"/>
    <w:rsid w:val="00D32222"/>
    <w:pPr>
      <w:tabs>
        <w:tab w:val="center" w:pos="4536"/>
        <w:tab w:val="right" w:pos="9072"/>
      </w:tabs>
    </w:pPr>
  </w:style>
  <w:style w:type="paragraph" w:styleId="Voettekst">
    <w:name w:val="footer"/>
    <w:basedOn w:val="Standaard"/>
    <w:rsid w:val="00D32222"/>
    <w:pPr>
      <w:tabs>
        <w:tab w:val="center" w:pos="4536"/>
        <w:tab w:val="right" w:pos="9072"/>
      </w:tabs>
    </w:pPr>
  </w:style>
  <w:style w:type="paragraph" w:customStyle="1" w:styleId="Dienstkop">
    <w:name w:val="Dienstkop"/>
    <w:basedOn w:val="Standaard"/>
    <w:next w:val="Standaard"/>
    <w:rsid w:val="00D32222"/>
    <w:rPr>
      <w:b/>
      <w:sz w:val="23"/>
    </w:rPr>
  </w:style>
  <w:style w:type="paragraph" w:styleId="Inhopg1">
    <w:name w:val="toc 1"/>
    <w:basedOn w:val="Standaard"/>
    <w:next w:val="Standaard"/>
    <w:autoRedefine/>
    <w:semiHidden/>
    <w:rsid w:val="00D32222"/>
    <w:pPr>
      <w:spacing w:before="120" w:after="120"/>
    </w:pPr>
    <w:rPr>
      <w:b/>
      <w:smallCaps/>
    </w:rPr>
  </w:style>
  <w:style w:type="paragraph" w:styleId="Inhopg2">
    <w:name w:val="toc 2"/>
    <w:basedOn w:val="Standaard"/>
    <w:next w:val="Standaard"/>
    <w:autoRedefine/>
    <w:semiHidden/>
    <w:rsid w:val="00D32222"/>
    <w:pPr>
      <w:ind w:left="221"/>
    </w:pPr>
    <w:rPr>
      <w:smallCaps/>
      <w:noProof/>
    </w:rPr>
  </w:style>
  <w:style w:type="paragraph" w:styleId="Inhopg3">
    <w:name w:val="toc 3"/>
    <w:basedOn w:val="Standaard"/>
    <w:next w:val="Standaard"/>
    <w:autoRedefine/>
    <w:semiHidden/>
    <w:rsid w:val="00D32222"/>
    <w:pPr>
      <w:tabs>
        <w:tab w:val="left" w:pos="880"/>
        <w:tab w:val="right" w:leader="dot" w:pos="9062"/>
      </w:tabs>
      <w:ind w:left="221"/>
    </w:pPr>
    <w:rPr>
      <w:smallCaps/>
      <w:noProof/>
    </w:rPr>
  </w:style>
  <w:style w:type="paragraph" w:customStyle="1" w:styleId="Onderstrepen">
    <w:name w:val="Onderstrepen"/>
    <w:basedOn w:val="Standaard"/>
    <w:next w:val="Standaard"/>
    <w:rsid w:val="00D32222"/>
    <w:rPr>
      <w:u w:val="single"/>
    </w:rPr>
  </w:style>
  <w:style w:type="paragraph" w:styleId="Plattetekstinspringen">
    <w:name w:val="Body Text Indent"/>
    <w:basedOn w:val="Standaard"/>
    <w:rsid w:val="00D32222"/>
    <w:pPr>
      <w:tabs>
        <w:tab w:val="left" w:pos="-1440"/>
        <w:tab w:val="left" w:pos="-720"/>
        <w:tab w:val="left" w:pos="0"/>
        <w:tab w:val="left" w:pos="227"/>
        <w:tab w:val="left" w:pos="453"/>
        <w:tab w:val="left" w:pos="680"/>
        <w:tab w:val="left" w:pos="907"/>
        <w:tab w:val="left" w:pos="2041"/>
        <w:tab w:val="left" w:pos="3175"/>
        <w:tab w:val="left" w:pos="4309"/>
        <w:tab w:val="left" w:pos="5443"/>
        <w:tab w:val="left" w:pos="6577"/>
        <w:tab w:val="left" w:pos="7711"/>
      </w:tabs>
      <w:spacing w:line="237" w:lineRule="exact"/>
      <w:ind w:left="453" w:hanging="453"/>
    </w:pPr>
    <w:rPr>
      <w:spacing w:val="-2"/>
    </w:rPr>
  </w:style>
  <w:style w:type="paragraph" w:styleId="Ballontekst">
    <w:name w:val="Balloon Text"/>
    <w:basedOn w:val="Standaard"/>
    <w:semiHidden/>
    <w:rsid w:val="000C2489"/>
    <w:rPr>
      <w:rFonts w:ascii="Tahoma" w:hAnsi="Tahoma" w:cs="Tahoma"/>
      <w:sz w:val="16"/>
      <w:szCs w:val="16"/>
    </w:rPr>
  </w:style>
  <w:style w:type="paragraph" w:styleId="Lijstalinea">
    <w:name w:val="List Paragraph"/>
    <w:basedOn w:val="Standaard"/>
    <w:uiPriority w:val="34"/>
    <w:qFormat/>
    <w:rsid w:val="00B97593"/>
    <w:pPr>
      <w:ind w:left="720"/>
      <w:contextualSpacing/>
    </w:pPr>
  </w:style>
  <w:style w:type="character" w:styleId="Verwijzingopmerking">
    <w:name w:val="annotation reference"/>
    <w:basedOn w:val="Standaardalinea-lettertype"/>
    <w:rsid w:val="00B97593"/>
    <w:rPr>
      <w:sz w:val="16"/>
      <w:szCs w:val="16"/>
    </w:rPr>
  </w:style>
  <w:style w:type="paragraph" w:styleId="Tekstopmerking">
    <w:name w:val="annotation text"/>
    <w:basedOn w:val="Standaard"/>
    <w:link w:val="TekstopmerkingChar"/>
    <w:rsid w:val="00B97593"/>
  </w:style>
  <w:style w:type="character" w:customStyle="1" w:styleId="TekstopmerkingChar">
    <w:name w:val="Tekst opmerking Char"/>
    <w:basedOn w:val="Standaardalinea-lettertype"/>
    <w:link w:val="Tekstopmerking"/>
    <w:rsid w:val="00B97593"/>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D32222"/>
    <w:pPr>
      <w:spacing w:line="280" w:lineRule="exact"/>
    </w:pPr>
    <w:rPr>
      <w:rFonts w:ascii="Arial" w:hAnsi="Arial"/>
    </w:rPr>
  </w:style>
  <w:style w:type="paragraph" w:styleId="Kop1">
    <w:name w:val="heading 1"/>
    <w:aliases w:val="Vet + inhoudsopg-niveau 1"/>
    <w:basedOn w:val="Standaard"/>
    <w:next w:val="Standaard"/>
    <w:qFormat/>
    <w:rsid w:val="00D32222"/>
    <w:pPr>
      <w:keepNext/>
      <w:numPr>
        <w:numId w:val="2"/>
      </w:numPr>
      <w:spacing w:before="120"/>
      <w:outlineLvl w:val="0"/>
    </w:pPr>
    <w:rPr>
      <w:b/>
    </w:rPr>
  </w:style>
  <w:style w:type="paragraph" w:styleId="Kop2">
    <w:name w:val="heading 2"/>
    <w:aliases w:val="Vet + inhoudsopg-niveau 2"/>
    <w:basedOn w:val="Standaard"/>
    <w:next w:val="Standaard"/>
    <w:qFormat/>
    <w:rsid w:val="00D32222"/>
    <w:pPr>
      <w:keepNext/>
      <w:numPr>
        <w:ilvl w:val="1"/>
        <w:numId w:val="2"/>
      </w:numPr>
      <w:spacing w:before="120"/>
      <w:outlineLvl w:val="1"/>
    </w:pPr>
    <w:rPr>
      <w:b/>
    </w:rPr>
  </w:style>
  <w:style w:type="paragraph" w:styleId="Kop3">
    <w:name w:val="heading 3"/>
    <w:aliases w:val="Vet + inhoudsopg-niveau 3"/>
    <w:basedOn w:val="Standaard"/>
    <w:next w:val="Standaard"/>
    <w:qFormat/>
    <w:rsid w:val="00D32222"/>
    <w:pPr>
      <w:keepNext/>
      <w:numPr>
        <w:ilvl w:val="2"/>
        <w:numId w:val="2"/>
      </w:numPr>
      <w:spacing w:before="120"/>
      <w:outlineLvl w:val="2"/>
    </w:pPr>
    <w:rPr>
      <w:b/>
    </w:rPr>
  </w:style>
  <w:style w:type="paragraph" w:styleId="Kop4">
    <w:name w:val="heading 4"/>
    <w:basedOn w:val="Standaard"/>
    <w:next w:val="Standaard"/>
    <w:qFormat/>
    <w:rsid w:val="00D32222"/>
    <w:pPr>
      <w:keepNext/>
      <w:tabs>
        <w:tab w:val="left" w:pos="-1440"/>
        <w:tab w:val="left" w:pos="-720"/>
        <w:tab w:val="left" w:pos="0"/>
        <w:tab w:val="left" w:pos="227"/>
        <w:tab w:val="left" w:pos="453"/>
        <w:tab w:val="left" w:pos="680"/>
        <w:tab w:val="left" w:pos="907"/>
        <w:tab w:val="left" w:pos="2041"/>
        <w:tab w:val="left" w:pos="3175"/>
        <w:tab w:val="left" w:pos="4309"/>
        <w:tab w:val="left" w:pos="5443"/>
        <w:tab w:val="left" w:pos="6577"/>
        <w:tab w:val="left" w:pos="7711"/>
      </w:tabs>
      <w:spacing w:line="237" w:lineRule="exact"/>
      <w:jc w:val="center"/>
      <w:outlineLvl w:val="3"/>
    </w:pPr>
    <w:rPr>
      <w:b/>
      <w:bCs/>
      <w:spacing w:val="-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1einspring">
    <w:name w:val="1e inspring"/>
    <w:basedOn w:val="Standaard"/>
    <w:rsid w:val="00D32222"/>
    <w:pPr>
      <w:tabs>
        <w:tab w:val="left" w:pos="425"/>
      </w:tabs>
      <w:ind w:left="425" w:hanging="425"/>
    </w:pPr>
  </w:style>
  <w:style w:type="paragraph" w:customStyle="1" w:styleId="2einspring">
    <w:name w:val="2e inspring"/>
    <w:basedOn w:val="Standaard"/>
    <w:next w:val="Standaard"/>
    <w:rsid w:val="00D32222"/>
    <w:pPr>
      <w:ind w:left="737" w:hanging="312"/>
    </w:pPr>
  </w:style>
  <w:style w:type="paragraph" w:customStyle="1" w:styleId="Cursief">
    <w:name w:val="Cursief"/>
    <w:basedOn w:val="Standaard"/>
    <w:next w:val="Standaard"/>
    <w:rsid w:val="00D32222"/>
    <w:rPr>
      <w:i/>
    </w:rPr>
  </w:style>
  <w:style w:type="paragraph" w:customStyle="1" w:styleId="Vet">
    <w:name w:val="Vet"/>
    <w:basedOn w:val="Standaard"/>
    <w:rsid w:val="00D32222"/>
    <w:rPr>
      <w:b/>
    </w:rPr>
  </w:style>
  <w:style w:type="paragraph" w:styleId="Koptekst">
    <w:name w:val="header"/>
    <w:basedOn w:val="Standaard"/>
    <w:rsid w:val="00D32222"/>
    <w:pPr>
      <w:tabs>
        <w:tab w:val="center" w:pos="4536"/>
        <w:tab w:val="right" w:pos="9072"/>
      </w:tabs>
    </w:pPr>
  </w:style>
  <w:style w:type="paragraph" w:styleId="Voettekst">
    <w:name w:val="footer"/>
    <w:basedOn w:val="Standaard"/>
    <w:rsid w:val="00D32222"/>
    <w:pPr>
      <w:tabs>
        <w:tab w:val="center" w:pos="4536"/>
        <w:tab w:val="right" w:pos="9072"/>
      </w:tabs>
    </w:pPr>
  </w:style>
  <w:style w:type="paragraph" w:customStyle="1" w:styleId="Dienstkop">
    <w:name w:val="Dienstkop"/>
    <w:basedOn w:val="Standaard"/>
    <w:next w:val="Standaard"/>
    <w:rsid w:val="00D32222"/>
    <w:rPr>
      <w:b/>
      <w:sz w:val="23"/>
    </w:rPr>
  </w:style>
  <w:style w:type="paragraph" w:styleId="Inhopg1">
    <w:name w:val="toc 1"/>
    <w:basedOn w:val="Standaard"/>
    <w:next w:val="Standaard"/>
    <w:autoRedefine/>
    <w:semiHidden/>
    <w:rsid w:val="00D32222"/>
    <w:pPr>
      <w:spacing w:before="120" w:after="120"/>
    </w:pPr>
    <w:rPr>
      <w:b/>
      <w:smallCaps/>
    </w:rPr>
  </w:style>
  <w:style w:type="paragraph" w:styleId="Inhopg2">
    <w:name w:val="toc 2"/>
    <w:basedOn w:val="Standaard"/>
    <w:next w:val="Standaard"/>
    <w:autoRedefine/>
    <w:semiHidden/>
    <w:rsid w:val="00D32222"/>
    <w:pPr>
      <w:ind w:left="221"/>
    </w:pPr>
    <w:rPr>
      <w:smallCaps/>
      <w:noProof/>
    </w:rPr>
  </w:style>
  <w:style w:type="paragraph" w:styleId="Inhopg3">
    <w:name w:val="toc 3"/>
    <w:basedOn w:val="Standaard"/>
    <w:next w:val="Standaard"/>
    <w:autoRedefine/>
    <w:semiHidden/>
    <w:rsid w:val="00D32222"/>
    <w:pPr>
      <w:tabs>
        <w:tab w:val="left" w:pos="880"/>
        <w:tab w:val="right" w:leader="dot" w:pos="9062"/>
      </w:tabs>
      <w:ind w:left="221"/>
    </w:pPr>
    <w:rPr>
      <w:smallCaps/>
      <w:noProof/>
    </w:rPr>
  </w:style>
  <w:style w:type="paragraph" w:customStyle="1" w:styleId="Onderstrepen">
    <w:name w:val="Onderstrepen"/>
    <w:basedOn w:val="Standaard"/>
    <w:next w:val="Standaard"/>
    <w:rsid w:val="00D32222"/>
    <w:rPr>
      <w:u w:val="single"/>
    </w:rPr>
  </w:style>
  <w:style w:type="paragraph" w:styleId="Plattetekstinspringen">
    <w:name w:val="Body Text Indent"/>
    <w:basedOn w:val="Standaard"/>
    <w:rsid w:val="00D32222"/>
    <w:pPr>
      <w:tabs>
        <w:tab w:val="left" w:pos="-1440"/>
        <w:tab w:val="left" w:pos="-720"/>
        <w:tab w:val="left" w:pos="0"/>
        <w:tab w:val="left" w:pos="227"/>
        <w:tab w:val="left" w:pos="453"/>
        <w:tab w:val="left" w:pos="680"/>
        <w:tab w:val="left" w:pos="907"/>
        <w:tab w:val="left" w:pos="2041"/>
        <w:tab w:val="left" w:pos="3175"/>
        <w:tab w:val="left" w:pos="4309"/>
        <w:tab w:val="left" w:pos="5443"/>
        <w:tab w:val="left" w:pos="6577"/>
        <w:tab w:val="left" w:pos="7711"/>
      </w:tabs>
      <w:spacing w:line="237" w:lineRule="exact"/>
      <w:ind w:left="453" w:hanging="453"/>
    </w:pPr>
    <w:rPr>
      <w:spacing w:val="-2"/>
    </w:rPr>
  </w:style>
  <w:style w:type="paragraph" w:styleId="Ballontekst">
    <w:name w:val="Balloon Text"/>
    <w:basedOn w:val="Standaard"/>
    <w:semiHidden/>
    <w:rsid w:val="000C2489"/>
    <w:rPr>
      <w:rFonts w:ascii="Tahoma" w:hAnsi="Tahoma" w:cs="Tahoma"/>
      <w:sz w:val="16"/>
      <w:szCs w:val="16"/>
    </w:rPr>
  </w:style>
  <w:style w:type="paragraph" w:styleId="Lijstalinea">
    <w:name w:val="List Paragraph"/>
    <w:basedOn w:val="Standaard"/>
    <w:uiPriority w:val="34"/>
    <w:qFormat/>
    <w:rsid w:val="00B97593"/>
    <w:pPr>
      <w:ind w:left="720"/>
      <w:contextualSpacing/>
    </w:pPr>
  </w:style>
  <w:style w:type="character" w:styleId="Verwijzingopmerking">
    <w:name w:val="annotation reference"/>
    <w:basedOn w:val="Standaardalinea-lettertype"/>
    <w:rsid w:val="00B97593"/>
    <w:rPr>
      <w:sz w:val="16"/>
      <w:szCs w:val="16"/>
    </w:rPr>
  </w:style>
  <w:style w:type="paragraph" w:styleId="Tekstopmerking">
    <w:name w:val="annotation text"/>
    <w:basedOn w:val="Standaard"/>
    <w:link w:val="TekstopmerkingChar"/>
    <w:rsid w:val="00B97593"/>
  </w:style>
  <w:style w:type="character" w:customStyle="1" w:styleId="TekstopmerkingChar">
    <w:name w:val="Tekst opmerking Char"/>
    <w:basedOn w:val="Standaardalinea-lettertype"/>
    <w:link w:val="Tekstopmerking"/>
    <w:rsid w:val="00B97593"/>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HUISSTIJL\SJABLONEN\HmRdbesluit.dot"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HmRdbesluit</Template>
  <TotalTime>19</TotalTime>
  <Pages>2</Pages>
  <Words>506</Words>
  <Characters>3052</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Gemeente Haarlemmermeer</Company>
  <LinksUpToDate>false</LinksUpToDate>
  <CharactersWithSpaces>3551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 Marian</dc:creator>
  <cp:lastModifiedBy>Jak, Marian</cp:lastModifiedBy>
  <cp:revision>4</cp:revision>
  <cp:lastPrinted>2007-10-12T10:25:00Z</cp:lastPrinted>
  <dcterms:created xsi:type="dcterms:W3CDTF">2013-09-18T12:40:00Z</dcterms:created>
  <dcterms:modified xsi:type="dcterms:W3CDTF">2013-09-25T08:08:00Z</dcterms:modified>
</cp:coreProperties>
</file>