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45" w:rsidRDefault="00707745" w:rsidP="00936C39">
      <w:pPr>
        <w:rPr>
          <w:b/>
        </w:rPr>
      </w:pPr>
    </w:p>
    <w:p w:rsidR="00707745" w:rsidRDefault="00707745" w:rsidP="00936C39">
      <w:pPr>
        <w:rPr>
          <w:b/>
        </w:rPr>
      </w:pPr>
    </w:p>
    <w:p w:rsidR="00271CC8" w:rsidRPr="00936C39" w:rsidRDefault="004E0E37" w:rsidP="00936C39">
      <w:pPr>
        <w:rPr>
          <w:b/>
        </w:rPr>
      </w:pPr>
      <w:r w:rsidRPr="00936C39">
        <w:rPr>
          <w:b/>
        </w:rPr>
        <w:t xml:space="preserve">Verordening </w:t>
      </w:r>
      <w:r w:rsidR="00907472">
        <w:rPr>
          <w:b/>
        </w:rPr>
        <w:t>werkzaamheden kabels en leidingen</w:t>
      </w:r>
      <w:r w:rsidRPr="00936C39">
        <w:rPr>
          <w:b/>
        </w:rPr>
        <w:t xml:space="preserve"> gemeente Haarlemmermeer 2014</w:t>
      </w:r>
    </w:p>
    <w:p w:rsidR="004E0E37" w:rsidRPr="00936C39" w:rsidRDefault="004E0E37" w:rsidP="00936C39">
      <w:pPr>
        <w:rPr>
          <w:b/>
        </w:rPr>
      </w:pPr>
    </w:p>
    <w:p w:rsidR="00380A7F" w:rsidRDefault="000F4583" w:rsidP="00936C39">
      <w:r>
        <w:t>De raad van de gemeente Haarlemmermeer,</w:t>
      </w:r>
    </w:p>
    <w:p w:rsidR="000F4583" w:rsidRDefault="00907BEC" w:rsidP="00936C39">
      <w:r>
        <w:t>g</w:t>
      </w:r>
      <w:r w:rsidR="000F4583">
        <w:t xml:space="preserve">elezen het voorstel van </w:t>
      </w:r>
      <w:r w:rsidR="000F4583" w:rsidRPr="00813417">
        <w:t xml:space="preserve">het college </w:t>
      </w:r>
      <w:r w:rsidR="0080781A">
        <w:t xml:space="preserve">van burgemeester en wethouders </w:t>
      </w:r>
      <w:r w:rsidR="000F4583" w:rsidRPr="00813417">
        <w:t>van</w:t>
      </w:r>
      <w:r w:rsidR="000F4583">
        <w:t xml:space="preserve"> de gemeente</w:t>
      </w:r>
      <w:r w:rsidR="000F4583" w:rsidRPr="00813417">
        <w:t xml:space="preserve"> Haarlemmermeer van </w:t>
      </w:r>
      <w:r w:rsidR="003A3E4F">
        <w:t>10 december</w:t>
      </w:r>
      <w:r w:rsidR="000F4583" w:rsidRPr="00813417">
        <w:t xml:space="preserve"> 2013</w:t>
      </w:r>
      <w:r w:rsidR="001A3F39">
        <w:t>,</w:t>
      </w:r>
    </w:p>
    <w:p w:rsidR="0080781A" w:rsidRDefault="001A3F39" w:rsidP="00936C39">
      <w:r w:rsidRPr="00813417">
        <w:t xml:space="preserve">gelet op </w:t>
      </w:r>
      <w:r>
        <w:t xml:space="preserve">de </w:t>
      </w:r>
      <w:r w:rsidRPr="00813417">
        <w:t>artikel</w:t>
      </w:r>
      <w:r>
        <w:t>en</w:t>
      </w:r>
      <w:r w:rsidRPr="00813417">
        <w:t xml:space="preserve"> 149</w:t>
      </w:r>
      <w:r w:rsidR="0080781A">
        <w:t xml:space="preserve"> </w:t>
      </w:r>
      <w:r w:rsidRPr="00813417">
        <w:t>van de Gemeentewet</w:t>
      </w:r>
      <w:r w:rsidR="0080781A">
        <w:t xml:space="preserve"> en artikel 5.4</w:t>
      </w:r>
      <w:r>
        <w:t>, vierde lid, van de Telecommunicatiewet,</w:t>
      </w:r>
    </w:p>
    <w:p w:rsidR="004E0E37" w:rsidRDefault="001A3F39" w:rsidP="00936C39">
      <w:r>
        <w:t xml:space="preserve">besluit </w:t>
      </w:r>
      <w:r w:rsidRPr="00813417">
        <w:t xml:space="preserve">vast te stellen de </w:t>
      </w:r>
      <w:r w:rsidR="003460C8">
        <w:t xml:space="preserve">Verordening werkzaamheden kabels en leidingen gemeente </w:t>
      </w:r>
      <w:r>
        <w:t>Haarlemmermeer 2014</w:t>
      </w:r>
      <w:r w:rsidRPr="00813417">
        <w:t>.</w:t>
      </w:r>
    </w:p>
    <w:p w:rsidR="004E0E37" w:rsidRDefault="004E0E37" w:rsidP="00936C39"/>
    <w:p w:rsidR="003578A0" w:rsidRDefault="003578A0" w:rsidP="00936C39"/>
    <w:p w:rsidR="00912042" w:rsidRDefault="00912042" w:rsidP="00936C39"/>
    <w:p w:rsidR="003578A0" w:rsidRPr="00907472" w:rsidRDefault="003578A0" w:rsidP="00936C39">
      <w:pPr>
        <w:rPr>
          <w:b/>
        </w:rPr>
      </w:pPr>
      <w:r w:rsidRPr="00907472">
        <w:rPr>
          <w:b/>
        </w:rPr>
        <w:t xml:space="preserve">Hoofdstuk 1. </w:t>
      </w:r>
      <w:r w:rsidR="00DD2C1D" w:rsidRPr="00907472">
        <w:rPr>
          <w:b/>
        </w:rPr>
        <w:t>Algemene</w:t>
      </w:r>
      <w:r w:rsidRPr="00907472">
        <w:rPr>
          <w:b/>
        </w:rPr>
        <w:t xml:space="preserve"> bepalingen</w:t>
      </w:r>
    </w:p>
    <w:p w:rsidR="004E0E37" w:rsidRDefault="004E0E37" w:rsidP="00936C39"/>
    <w:p w:rsidR="004E0E37" w:rsidRPr="00907472" w:rsidRDefault="004E0E37" w:rsidP="00936C39">
      <w:pPr>
        <w:rPr>
          <w:b/>
        </w:rPr>
      </w:pPr>
      <w:r w:rsidRPr="00907472">
        <w:rPr>
          <w:b/>
        </w:rPr>
        <w:t>Artikel 1</w:t>
      </w:r>
      <w:r w:rsidR="004541F6" w:rsidRPr="00907472">
        <w:rPr>
          <w:b/>
        </w:rPr>
        <w:t>.</w:t>
      </w:r>
      <w:r w:rsidRPr="00907472">
        <w:rPr>
          <w:b/>
        </w:rPr>
        <w:t xml:space="preserve"> Begripsomschrijvingen</w:t>
      </w:r>
    </w:p>
    <w:p w:rsidR="007A6FD9" w:rsidRPr="00CE2DE2" w:rsidRDefault="00CE2DE2" w:rsidP="00936C39">
      <w:r w:rsidRPr="00CE2DE2">
        <w:t>In deze verordening</w:t>
      </w:r>
      <w:r>
        <w:t xml:space="preserve"> wordt verstaan onder:</w:t>
      </w:r>
    </w:p>
    <w:p w:rsidR="00DF4284" w:rsidRDefault="00CE2DE2" w:rsidP="00595523">
      <w:pPr>
        <w:pStyle w:val="Lijstalinea"/>
        <w:numPr>
          <w:ilvl w:val="0"/>
          <w:numId w:val="4"/>
        </w:numPr>
        <w:ind w:left="360"/>
      </w:pPr>
      <w:r w:rsidRPr="00D77375">
        <w:t>c</w:t>
      </w:r>
      <w:r w:rsidR="00380A7F" w:rsidRPr="00D77375">
        <w:t>ollege:</w:t>
      </w:r>
      <w:r w:rsidR="00FF0846" w:rsidRPr="00D77375">
        <w:t xml:space="preserve"> </w:t>
      </w:r>
      <w:r w:rsidR="00380A7F" w:rsidRPr="00D77375">
        <w:t xml:space="preserve">college van burgemeester en wethouders van de gemeente </w:t>
      </w:r>
      <w:r w:rsidR="00DF4284" w:rsidRPr="00D77375">
        <w:t>Haarlemmermeer</w:t>
      </w:r>
      <w:r w:rsidR="00DF4284">
        <w:t>;</w:t>
      </w:r>
    </w:p>
    <w:p w:rsidR="00A01C11" w:rsidRPr="00314E15" w:rsidRDefault="00A01C11" w:rsidP="00595523">
      <w:pPr>
        <w:pStyle w:val="Lijstalinea"/>
        <w:numPr>
          <w:ilvl w:val="0"/>
          <w:numId w:val="4"/>
        </w:numPr>
        <w:ind w:left="360"/>
      </w:pPr>
      <w:r w:rsidRPr="00DF4284">
        <w:rPr>
          <w:rFonts w:cs="Arial"/>
        </w:rPr>
        <w:t xml:space="preserve">kabels en leidingen: </w:t>
      </w:r>
      <w:r w:rsidRPr="00314E15">
        <w:rPr>
          <w:rFonts w:cs="Arial"/>
        </w:rPr>
        <w:t xml:space="preserve">één of meer kabels of leidingen, daaronder in ieder geval begrepen dat wat onder kabels wordt verstaan in artikel 1.1, onder </w:t>
      </w:r>
      <w:proofErr w:type="spellStart"/>
      <w:r w:rsidRPr="00314E15">
        <w:rPr>
          <w:rFonts w:cs="Arial"/>
        </w:rPr>
        <w:t>z</w:t>
      </w:r>
      <w:proofErr w:type="spellEnd"/>
      <w:r w:rsidRPr="00314E15">
        <w:rPr>
          <w:rFonts w:cs="Arial"/>
        </w:rPr>
        <w:t>, van de Telecommunicatiewet, en daaronder mede begrepen lege buizen, ondergrondse en bovengrondse ondersteuningswerken en beschermingswerken, bestemd voor transport van vaste, vloeibare of gasvormige stoffen, van energie of van informatie;</w:t>
      </w:r>
    </w:p>
    <w:p w:rsidR="00C4183F" w:rsidRPr="00D77375" w:rsidRDefault="00C4183F" w:rsidP="00595523">
      <w:pPr>
        <w:pStyle w:val="Lijstalinea"/>
        <w:numPr>
          <w:ilvl w:val="0"/>
          <w:numId w:val="4"/>
        </w:numPr>
        <w:ind w:left="360"/>
      </w:pPr>
      <w:r w:rsidRPr="00D77375">
        <w:t xml:space="preserve">leidingexploitant: </w:t>
      </w:r>
      <w:r w:rsidR="00147582" w:rsidRPr="00D77375">
        <w:t>degene onder wiens verantwoordelijkheid een kabel of leiding wordt aangelegd, beheerd of geëxploiteerd, waaronder tevens wordt begrepen degene die een vergunning voor het aanleggen van een leiding heeft aangevraagd;</w:t>
      </w:r>
    </w:p>
    <w:p w:rsidR="00693394" w:rsidRPr="00EF4B22" w:rsidRDefault="00972524" w:rsidP="00693394">
      <w:pPr>
        <w:pStyle w:val="Lijstalinea"/>
        <w:numPr>
          <w:ilvl w:val="0"/>
          <w:numId w:val="4"/>
        </w:numPr>
        <w:ind w:left="360"/>
      </w:pPr>
      <w:r w:rsidRPr="00EF4B22">
        <w:t>o</w:t>
      </w:r>
      <w:r w:rsidR="008C33F9" w:rsidRPr="00EF4B22">
        <w:t xml:space="preserve">penbare gronden: openbare wegen en wateren als bedoeld in artikel 1.1, onder </w:t>
      </w:r>
      <w:proofErr w:type="spellStart"/>
      <w:r w:rsidR="008C33F9" w:rsidRPr="00EF4B22">
        <w:t>aa</w:t>
      </w:r>
      <w:proofErr w:type="spellEnd"/>
      <w:r w:rsidR="008C33F9" w:rsidRPr="00EF4B22">
        <w:t>, van de wet;</w:t>
      </w:r>
    </w:p>
    <w:p w:rsidR="005E3750" w:rsidRPr="00EF4B22" w:rsidRDefault="0063486C" w:rsidP="00693394">
      <w:pPr>
        <w:pStyle w:val="Lijstalinea"/>
        <w:numPr>
          <w:ilvl w:val="0"/>
          <w:numId w:val="4"/>
        </w:numPr>
        <w:ind w:left="360"/>
      </w:pPr>
      <w:r w:rsidRPr="00EF4B22">
        <w:rPr>
          <w:rFonts w:cs="Arial"/>
        </w:rPr>
        <w:t>werkzaamheden van niet-ingrijpende aard</w:t>
      </w:r>
      <w:r w:rsidR="005E3750" w:rsidRPr="00EF4B22">
        <w:rPr>
          <w:rFonts w:cs="Arial"/>
        </w:rPr>
        <w:t xml:space="preserve">: </w:t>
      </w:r>
      <w:r w:rsidR="00693394" w:rsidRPr="00EF4B22">
        <w:rPr>
          <w:rFonts w:cs="Arial"/>
        </w:rPr>
        <w:t>werkzaamheden in openbare gronden met een sleuflengte van maximaal 10 meter</w:t>
      </w:r>
      <w:r w:rsidR="00E54FEB" w:rsidRPr="00EF4B22">
        <w:rPr>
          <w:rFonts w:cs="Arial"/>
        </w:rPr>
        <w:t>;</w:t>
      </w:r>
      <w:r w:rsidR="00693394" w:rsidRPr="00EF4B22">
        <w:rPr>
          <w:rFonts w:cs="Arial"/>
        </w:rPr>
        <w:t xml:space="preserve"> </w:t>
      </w:r>
    </w:p>
    <w:p w:rsidR="005E3750" w:rsidRPr="005E3750" w:rsidRDefault="005E3750" w:rsidP="00595523">
      <w:pPr>
        <w:pStyle w:val="Lijstalinea"/>
        <w:numPr>
          <w:ilvl w:val="0"/>
          <w:numId w:val="4"/>
        </w:numPr>
        <w:ind w:left="360"/>
      </w:pPr>
      <w:r w:rsidRPr="00D77375">
        <w:t>wet: Telecommunicatiewet</w:t>
      </w:r>
      <w:r>
        <w:t>.</w:t>
      </w:r>
    </w:p>
    <w:p w:rsidR="004E0E37" w:rsidRDefault="004E0E37" w:rsidP="00936C39"/>
    <w:p w:rsidR="002A50B2" w:rsidRPr="00907472" w:rsidRDefault="002A50B2" w:rsidP="00936C39">
      <w:pPr>
        <w:rPr>
          <w:rFonts w:cs="Arial"/>
          <w:b/>
          <w:bCs/>
        </w:rPr>
      </w:pPr>
      <w:r w:rsidRPr="00907472">
        <w:rPr>
          <w:rFonts w:cs="Arial"/>
          <w:b/>
          <w:bCs/>
        </w:rPr>
        <w:t>Artikel 2. Coördinatie van werkzaamheden</w:t>
      </w:r>
    </w:p>
    <w:p w:rsidR="00DF4284" w:rsidRDefault="008862F2" w:rsidP="00595523">
      <w:pPr>
        <w:pStyle w:val="Lijstalinea"/>
        <w:numPr>
          <w:ilvl w:val="0"/>
          <w:numId w:val="5"/>
        </w:numPr>
        <w:ind w:left="360"/>
        <w:rPr>
          <w:rFonts w:cs="Arial"/>
        </w:rPr>
      </w:pPr>
      <w:r w:rsidRPr="00DF4284">
        <w:rPr>
          <w:rFonts w:cs="Arial"/>
        </w:rPr>
        <w:t>Het college is</w:t>
      </w:r>
      <w:r w:rsidR="002A50B2" w:rsidRPr="00DF4284">
        <w:rPr>
          <w:rFonts w:cs="Arial"/>
        </w:rPr>
        <w:t xml:space="preserve"> belast met de coördinatie van werkzaamheden in of op openbare gronden in verband met de aanleg, instandhouding en opruiming van kabels en leidingen. </w:t>
      </w:r>
    </w:p>
    <w:p w:rsidR="00DF4284" w:rsidRDefault="002A50B2" w:rsidP="00595523">
      <w:pPr>
        <w:pStyle w:val="Lijstalinea"/>
        <w:numPr>
          <w:ilvl w:val="0"/>
          <w:numId w:val="5"/>
        </w:numPr>
        <w:ind w:left="360"/>
        <w:rPr>
          <w:rFonts w:cs="Arial"/>
        </w:rPr>
      </w:pPr>
      <w:r w:rsidRPr="00DF4284">
        <w:rPr>
          <w:rFonts w:cs="Arial"/>
        </w:rPr>
        <w:t>Hierbij worden mede betrokken andere werkzaamheden in of op openbare gronden.</w:t>
      </w:r>
    </w:p>
    <w:p w:rsidR="002A50B2" w:rsidRPr="00DF4284" w:rsidRDefault="008862F2" w:rsidP="00595523">
      <w:pPr>
        <w:pStyle w:val="Lijstalinea"/>
        <w:numPr>
          <w:ilvl w:val="0"/>
          <w:numId w:val="5"/>
        </w:numPr>
        <w:ind w:left="360"/>
        <w:rPr>
          <w:rFonts w:cs="Arial"/>
        </w:rPr>
      </w:pPr>
      <w:r w:rsidRPr="00DF4284">
        <w:rPr>
          <w:rFonts w:cs="Arial"/>
        </w:rPr>
        <w:t>Het college</w:t>
      </w:r>
      <w:r w:rsidR="002A50B2" w:rsidRPr="00DF4284">
        <w:rPr>
          <w:rFonts w:cs="Arial"/>
          <w:bCs/>
        </w:rPr>
        <w:t xml:space="preserve"> bevorder</w:t>
      </w:r>
      <w:r w:rsidRPr="00DF4284">
        <w:rPr>
          <w:rFonts w:cs="Arial"/>
          <w:bCs/>
        </w:rPr>
        <w:t>t</w:t>
      </w:r>
      <w:r w:rsidR="002A50B2" w:rsidRPr="00DF4284">
        <w:rPr>
          <w:rFonts w:cs="Arial"/>
          <w:bCs/>
        </w:rPr>
        <w:t xml:space="preserve"> het medegebruik van voorzieningen, waarbij in ieder geval de technische mogelijkheden in acht worden genomen.</w:t>
      </w:r>
    </w:p>
    <w:p w:rsidR="00616704" w:rsidRDefault="00616704" w:rsidP="00936C39">
      <w:pPr>
        <w:rPr>
          <w:rFonts w:cs="Arial"/>
          <w:b/>
          <w:bCs/>
        </w:rPr>
      </w:pPr>
    </w:p>
    <w:p w:rsidR="002A50B2" w:rsidRPr="00DF4284" w:rsidRDefault="002A50B2" w:rsidP="00936C39">
      <w:pPr>
        <w:rPr>
          <w:rFonts w:cs="Arial"/>
          <w:b/>
          <w:bCs/>
        </w:rPr>
      </w:pPr>
      <w:r w:rsidRPr="00DF4284">
        <w:rPr>
          <w:rFonts w:cs="Arial"/>
          <w:b/>
          <w:bCs/>
        </w:rPr>
        <w:t>Artikel 3. Nadere regels</w:t>
      </w:r>
    </w:p>
    <w:p w:rsidR="002A50B2" w:rsidRDefault="008862F2" w:rsidP="00595523">
      <w:pPr>
        <w:pStyle w:val="Lijstalinea"/>
        <w:numPr>
          <w:ilvl w:val="0"/>
          <w:numId w:val="6"/>
        </w:numPr>
        <w:ind w:left="360"/>
        <w:rPr>
          <w:rFonts w:cs="Arial"/>
        </w:rPr>
      </w:pPr>
      <w:r w:rsidRPr="00DF4284">
        <w:rPr>
          <w:rFonts w:cs="Arial"/>
        </w:rPr>
        <w:t>Het college</w:t>
      </w:r>
      <w:r w:rsidR="002A50B2" w:rsidRPr="00DF4284">
        <w:rPr>
          <w:rFonts w:cs="Arial"/>
        </w:rPr>
        <w:t xml:space="preserve"> stel</w:t>
      </w:r>
      <w:r w:rsidRPr="00DF4284">
        <w:rPr>
          <w:rFonts w:cs="Arial"/>
        </w:rPr>
        <w:t>t</w:t>
      </w:r>
      <w:r w:rsidR="002A50B2" w:rsidRPr="00DF4284">
        <w:rPr>
          <w:rFonts w:cs="Arial"/>
        </w:rPr>
        <w:t xml:space="preserve"> in ieder geval nadere regels vast met betrekking tot:</w:t>
      </w:r>
    </w:p>
    <w:p w:rsidR="00DF4284" w:rsidRDefault="002A50B2" w:rsidP="00595523">
      <w:pPr>
        <w:pStyle w:val="Lijstalinea"/>
        <w:numPr>
          <w:ilvl w:val="0"/>
          <w:numId w:val="7"/>
        </w:numPr>
        <w:ind w:left="360"/>
        <w:rPr>
          <w:rFonts w:cs="Arial"/>
        </w:rPr>
      </w:pPr>
      <w:r w:rsidRPr="00DF4284">
        <w:rPr>
          <w:rFonts w:cs="Arial"/>
        </w:rPr>
        <w:t>de eisen aan de uitvoering van werkzaamheden in verband met de aanleg, instandhouding en opruiming van kabels en leidingen;</w:t>
      </w:r>
    </w:p>
    <w:p w:rsidR="00DF4284" w:rsidRDefault="002A50B2" w:rsidP="00595523">
      <w:pPr>
        <w:pStyle w:val="Lijstalinea"/>
        <w:numPr>
          <w:ilvl w:val="0"/>
          <w:numId w:val="7"/>
        </w:numPr>
        <w:ind w:left="360"/>
        <w:rPr>
          <w:rFonts w:cs="Arial"/>
        </w:rPr>
      </w:pPr>
      <w:r w:rsidRPr="00DF4284">
        <w:rPr>
          <w:rFonts w:cs="Arial"/>
        </w:rPr>
        <w:t>ordening, planning en coördinatie van werkzaamheden in verband met de aanleg, instandhouding en opruiming van kabels en leidingen;</w:t>
      </w:r>
    </w:p>
    <w:p w:rsidR="00DF4284" w:rsidRDefault="002A50B2" w:rsidP="00595523">
      <w:pPr>
        <w:pStyle w:val="Lijstalinea"/>
        <w:numPr>
          <w:ilvl w:val="0"/>
          <w:numId w:val="7"/>
        </w:numPr>
        <w:ind w:left="360"/>
        <w:rPr>
          <w:rFonts w:cs="Arial"/>
        </w:rPr>
      </w:pPr>
      <w:r w:rsidRPr="00DF4284">
        <w:rPr>
          <w:rFonts w:cs="Arial"/>
        </w:rPr>
        <w:t>de omgang met kabels en leidingen in verontreinigde gronden, rond watergangen en stedelijk groen, en op verhardingen boven kabels en leidingen;</w:t>
      </w:r>
    </w:p>
    <w:p w:rsidR="002A50B2" w:rsidRPr="00DF4284" w:rsidRDefault="002A50B2" w:rsidP="00595523">
      <w:pPr>
        <w:pStyle w:val="Lijstalinea"/>
        <w:numPr>
          <w:ilvl w:val="0"/>
          <w:numId w:val="7"/>
        </w:numPr>
        <w:ind w:left="360"/>
        <w:rPr>
          <w:rFonts w:cs="Arial"/>
        </w:rPr>
      </w:pPr>
      <w:r w:rsidRPr="00DF4284">
        <w:rPr>
          <w:rFonts w:cs="Arial"/>
        </w:rPr>
        <w:t>informatie-uitwisseling tussen de gemeente en netbeheerders</w:t>
      </w:r>
      <w:r w:rsidR="000D5B3D" w:rsidRPr="00DF4284">
        <w:rPr>
          <w:rFonts w:cs="Arial"/>
        </w:rPr>
        <w:t>.</w:t>
      </w:r>
    </w:p>
    <w:p w:rsidR="002A50B2" w:rsidRPr="00B31B6D" w:rsidRDefault="002A50B2" w:rsidP="00936C39">
      <w:pPr>
        <w:rPr>
          <w:rFonts w:cs="Arial"/>
          <w:bCs/>
        </w:rPr>
      </w:pPr>
    </w:p>
    <w:p w:rsidR="004C1F95" w:rsidRDefault="004C1F95" w:rsidP="00936C39">
      <w:pPr>
        <w:rPr>
          <w:rFonts w:cs="Arial"/>
          <w:b/>
          <w:bCs/>
        </w:rPr>
      </w:pPr>
    </w:p>
    <w:p w:rsidR="004C1F95" w:rsidRDefault="004C1F95" w:rsidP="00936C39">
      <w:pPr>
        <w:rPr>
          <w:rFonts w:cs="Arial"/>
          <w:b/>
          <w:bCs/>
        </w:rPr>
      </w:pPr>
    </w:p>
    <w:p w:rsidR="00395DA6" w:rsidRPr="00936C39" w:rsidRDefault="00395DA6" w:rsidP="00936C39">
      <w:pPr>
        <w:rPr>
          <w:rFonts w:cs="Arial"/>
          <w:b/>
          <w:bCs/>
        </w:rPr>
      </w:pPr>
      <w:bookmarkStart w:id="0" w:name="_GoBack"/>
      <w:bookmarkEnd w:id="0"/>
      <w:r w:rsidRPr="00936C39">
        <w:rPr>
          <w:rFonts w:cs="Arial"/>
          <w:b/>
          <w:bCs/>
        </w:rPr>
        <w:lastRenderedPageBreak/>
        <w:t>Hoofdstuk 2. Werkzaamheden inzake kabels en leidingen, uitgezonderd kabels ten dienste van een openbaar elektronisch telecommunicatienetwerk</w:t>
      </w:r>
    </w:p>
    <w:p w:rsidR="00395DA6" w:rsidRDefault="00395DA6" w:rsidP="00936C39">
      <w:pPr>
        <w:rPr>
          <w:rFonts w:cs="Arial"/>
          <w:bCs/>
        </w:rPr>
      </w:pPr>
    </w:p>
    <w:p w:rsidR="008862F2" w:rsidRPr="00936C39" w:rsidRDefault="008862F2" w:rsidP="00936C39">
      <w:pPr>
        <w:rPr>
          <w:rFonts w:cs="Arial"/>
          <w:b/>
          <w:bCs/>
        </w:rPr>
      </w:pPr>
      <w:r w:rsidRPr="00936C39">
        <w:rPr>
          <w:rFonts w:cs="Arial"/>
          <w:b/>
          <w:bCs/>
        </w:rPr>
        <w:t>Artikel 4. Reikwijdte van hoofdstuk 2</w:t>
      </w:r>
    </w:p>
    <w:p w:rsidR="00395DA6" w:rsidRPr="000D5B3D" w:rsidRDefault="008862F2" w:rsidP="00936C39">
      <w:pPr>
        <w:rPr>
          <w:rFonts w:cs="Arial"/>
          <w:bCs/>
        </w:rPr>
      </w:pPr>
      <w:r w:rsidRPr="000D5B3D">
        <w:rPr>
          <w:rFonts w:cs="Arial"/>
        </w:rPr>
        <w:t>Dit hoofdstuk is van toepassing op werkzaamheden in of op openbare gronden in verband met de aanleg, instandhouding en opruiming van kabels en leidingen, met uitzondering van werkzaamheden die onder de reikwijdte van hoofdstuk 3 vallen.</w:t>
      </w:r>
    </w:p>
    <w:p w:rsidR="008862F2" w:rsidRPr="000D5B3D" w:rsidRDefault="008862F2" w:rsidP="00936C39">
      <w:pPr>
        <w:rPr>
          <w:rFonts w:cs="Arial"/>
          <w:bCs/>
        </w:rPr>
      </w:pPr>
    </w:p>
    <w:p w:rsidR="00395DA6" w:rsidRPr="00936C39" w:rsidRDefault="00395DA6" w:rsidP="00936C39">
      <w:pPr>
        <w:rPr>
          <w:rFonts w:cs="Arial"/>
          <w:b/>
          <w:bCs/>
        </w:rPr>
      </w:pPr>
      <w:r w:rsidRPr="00936C39">
        <w:rPr>
          <w:rFonts w:cs="Arial"/>
          <w:b/>
          <w:bCs/>
        </w:rPr>
        <w:t>Artikel 5. Vergunning</w:t>
      </w:r>
    </w:p>
    <w:p w:rsidR="00DB41BD" w:rsidRDefault="00395DA6" w:rsidP="00595523">
      <w:pPr>
        <w:pStyle w:val="Lijstalinea"/>
        <w:numPr>
          <w:ilvl w:val="0"/>
          <w:numId w:val="8"/>
        </w:numPr>
        <w:ind w:left="360"/>
        <w:rPr>
          <w:rFonts w:cs="Arial"/>
        </w:rPr>
      </w:pPr>
      <w:r w:rsidRPr="00DB41BD">
        <w:rPr>
          <w:rFonts w:cs="Arial"/>
        </w:rPr>
        <w:t xml:space="preserve">Het is verboden zonder vergunning van </w:t>
      </w:r>
      <w:r w:rsidR="00654971" w:rsidRPr="00DB41BD">
        <w:rPr>
          <w:rFonts w:cs="Arial"/>
        </w:rPr>
        <w:t>het college</w:t>
      </w:r>
      <w:r w:rsidRPr="00DB41BD">
        <w:rPr>
          <w:rFonts w:cs="Arial"/>
        </w:rPr>
        <w:t xml:space="preserve"> werkzaamheden uit te voeren in of op openbare gronden inzake de aanleg, instandhouding of opruiming van kabels en leidingen.</w:t>
      </w:r>
    </w:p>
    <w:p w:rsidR="00DB41BD" w:rsidRDefault="00395DA6" w:rsidP="00595523">
      <w:pPr>
        <w:pStyle w:val="Lijstalinea"/>
        <w:numPr>
          <w:ilvl w:val="0"/>
          <w:numId w:val="8"/>
        </w:numPr>
        <w:ind w:left="360"/>
        <w:rPr>
          <w:rFonts w:cs="Arial"/>
        </w:rPr>
      </w:pPr>
      <w:r w:rsidRPr="00DB41BD">
        <w:rPr>
          <w:rFonts w:cs="Arial"/>
        </w:rPr>
        <w:t xml:space="preserve">Het verbod is niet van toepassing op </w:t>
      </w:r>
      <w:r w:rsidR="00D97296" w:rsidRPr="0093136B">
        <w:rPr>
          <w:rFonts w:cs="Arial"/>
        </w:rPr>
        <w:t>werkzaamheden van niet-ingrijpende aard en op</w:t>
      </w:r>
      <w:r w:rsidR="00D97296">
        <w:rPr>
          <w:rFonts w:cs="Arial"/>
        </w:rPr>
        <w:t xml:space="preserve"> </w:t>
      </w:r>
      <w:r w:rsidRPr="00DB41BD">
        <w:rPr>
          <w:rFonts w:cs="Arial"/>
        </w:rPr>
        <w:t>situaties waarin wordt voorzien door het Wetboek van Strafrecht, de Wet beheer rijkswaterstaatswerken, de provinciale wegenverordening</w:t>
      </w:r>
      <w:r w:rsidR="00D97296">
        <w:rPr>
          <w:rFonts w:cs="Arial"/>
        </w:rPr>
        <w:t xml:space="preserve"> of</w:t>
      </w:r>
      <w:r w:rsidRPr="00DB41BD">
        <w:rPr>
          <w:rFonts w:cs="Arial"/>
        </w:rPr>
        <w:t xml:space="preserve"> de </w:t>
      </w:r>
      <w:proofErr w:type="spellStart"/>
      <w:r w:rsidRPr="00DB41BD">
        <w:rPr>
          <w:rFonts w:cs="Arial"/>
        </w:rPr>
        <w:t>waterschapskeur</w:t>
      </w:r>
      <w:proofErr w:type="spellEnd"/>
      <w:r w:rsidRPr="00DB41BD">
        <w:rPr>
          <w:rFonts w:cs="Arial"/>
        </w:rPr>
        <w:t>.</w:t>
      </w:r>
    </w:p>
    <w:p w:rsidR="00E71392" w:rsidRDefault="00E71392" w:rsidP="00936C39"/>
    <w:p w:rsidR="00654971" w:rsidRPr="00936C39" w:rsidRDefault="00654971" w:rsidP="00936C39">
      <w:pPr>
        <w:rPr>
          <w:rFonts w:cs="Arial"/>
          <w:b/>
          <w:bCs/>
        </w:rPr>
      </w:pPr>
      <w:r w:rsidRPr="00936C39">
        <w:rPr>
          <w:rFonts w:cs="Arial"/>
          <w:b/>
          <w:bCs/>
        </w:rPr>
        <w:t>Artikel 6. Beslistermijnen</w:t>
      </w:r>
    </w:p>
    <w:p w:rsidR="00623F6B" w:rsidRDefault="00772232" w:rsidP="00623F6B">
      <w:pPr>
        <w:pStyle w:val="Lijstalinea"/>
        <w:numPr>
          <w:ilvl w:val="0"/>
          <w:numId w:val="10"/>
        </w:numPr>
        <w:ind w:left="360"/>
        <w:rPr>
          <w:rFonts w:cs="Arial"/>
        </w:rPr>
      </w:pPr>
      <w:r w:rsidRPr="00C02BC6">
        <w:rPr>
          <w:rFonts w:cs="Arial"/>
        </w:rPr>
        <w:t>Het college</w:t>
      </w:r>
      <w:r w:rsidR="00654971" w:rsidRPr="00C02BC6">
        <w:rPr>
          <w:rFonts w:cs="Arial"/>
        </w:rPr>
        <w:t xml:space="preserve"> beslis</w:t>
      </w:r>
      <w:r w:rsidRPr="00C02BC6">
        <w:rPr>
          <w:rFonts w:cs="Arial"/>
        </w:rPr>
        <w:t>t</w:t>
      </w:r>
      <w:r w:rsidR="00654971" w:rsidRPr="00C02BC6">
        <w:rPr>
          <w:rFonts w:cs="Arial"/>
        </w:rPr>
        <w:t xml:space="preserve"> op een aanvr</w:t>
      </w:r>
      <w:r w:rsidR="005E01F9">
        <w:rPr>
          <w:rFonts w:cs="Arial"/>
        </w:rPr>
        <w:t xml:space="preserve">aag voor een vergunning binnen </w:t>
      </w:r>
      <w:r w:rsidR="004C13B1" w:rsidRPr="00EA65EF">
        <w:rPr>
          <w:rFonts w:cs="Arial"/>
        </w:rPr>
        <w:t>ach</w:t>
      </w:r>
      <w:r w:rsidR="005E01F9" w:rsidRPr="00EA65EF">
        <w:rPr>
          <w:rFonts w:cs="Arial"/>
        </w:rPr>
        <w:t>t</w:t>
      </w:r>
      <w:r w:rsidR="00654971" w:rsidRPr="00C02BC6">
        <w:rPr>
          <w:rFonts w:cs="Arial"/>
        </w:rPr>
        <w:t xml:space="preserve"> weken na de datum van ontvangst van de aanvraag.</w:t>
      </w:r>
    </w:p>
    <w:p w:rsidR="00654971" w:rsidRPr="00623F6B" w:rsidRDefault="00654971" w:rsidP="00623F6B">
      <w:pPr>
        <w:pStyle w:val="Lijstalinea"/>
        <w:numPr>
          <w:ilvl w:val="0"/>
          <w:numId w:val="10"/>
        </w:numPr>
        <w:ind w:left="360"/>
        <w:rPr>
          <w:rFonts w:cs="Arial"/>
        </w:rPr>
      </w:pPr>
      <w:r w:rsidRPr="00623F6B">
        <w:rPr>
          <w:rFonts w:cs="Arial"/>
        </w:rPr>
        <w:t>Paragraaf 4.1.3.3 van de Algemene wet bestuursrecht (positieve fictieve beschikking bij niet tijdig beslissen) is niet van toepassing.</w:t>
      </w:r>
    </w:p>
    <w:p w:rsidR="004C13B1" w:rsidRPr="00D77375" w:rsidRDefault="004C13B1" w:rsidP="00936C39">
      <w:pPr>
        <w:rPr>
          <w:rFonts w:cs="Arial"/>
          <w:bCs/>
        </w:rPr>
      </w:pPr>
    </w:p>
    <w:p w:rsidR="00654971" w:rsidRPr="00936C39" w:rsidRDefault="00654971" w:rsidP="00936C39">
      <w:pPr>
        <w:rPr>
          <w:rFonts w:cs="Arial"/>
          <w:b/>
          <w:bCs/>
        </w:rPr>
      </w:pPr>
      <w:r w:rsidRPr="00936C39">
        <w:rPr>
          <w:rFonts w:cs="Arial"/>
          <w:b/>
          <w:bCs/>
        </w:rPr>
        <w:t>Artikel 7. Weigeringsgronden</w:t>
      </w:r>
    </w:p>
    <w:p w:rsidR="00654971" w:rsidRPr="005A1C16" w:rsidRDefault="00654971" w:rsidP="00936C39">
      <w:pPr>
        <w:rPr>
          <w:rFonts w:cs="Arial"/>
          <w:bCs/>
        </w:rPr>
      </w:pPr>
      <w:r w:rsidRPr="005A1C16">
        <w:rPr>
          <w:rFonts w:cs="Arial"/>
          <w:bCs/>
        </w:rPr>
        <w:t>Een vergunning kan worden geweigerd in het belang van:</w:t>
      </w:r>
    </w:p>
    <w:p w:rsidR="008C68CC" w:rsidRDefault="00654971" w:rsidP="00595523">
      <w:pPr>
        <w:pStyle w:val="Lijstalinea"/>
        <w:numPr>
          <w:ilvl w:val="0"/>
          <w:numId w:val="11"/>
        </w:numPr>
        <w:ind w:left="360"/>
        <w:rPr>
          <w:rFonts w:cs="Arial"/>
        </w:rPr>
      </w:pPr>
      <w:r w:rsidRPr="008C68CC">
        <w:rPr>
          <w:rFonts w:cs="Arial"/>
        </w:rPr>
        <w:t>de openbare orde;</w:t>
      </w:r>
    </w:p>
    <w:p w:rsidR="008C68CC" w:rsidRDefault="00654971" w:rsidP="00595523">
      <w:pPr>
        <w:pStyle w:val="Lijstalinea"/>
        <w:numPr>
          <w:ilvl w:val="0"/>
          <w:numId w:val="11"/>
        </w:numPr>
        <w:ind w:left="360"/>
        <w:rPr>
          <w:rFonts w:cs="Arial"/>
        </w:rPr>
      </w:pPr>
      <w:r w:rsidRPr="008C68CC">
        <w:rPr>
          <w:rFonts w:cs="Arial"/>
        </w:rPr>
        <w:t>de veiligheid;</w:t>
      </w:r>
    </w:p>
    <w:p w:rsidR="008C68CC" w:rsidRDefault="00654971" w:rsidP="00595523">
      <w:pPr>
        <w:pStyle w:val="Lijstalinea"/>
        <w:numPr>
          <w:ilvl w:val="0"/>
          <w:numId w:val="11"/>
        </w:numPr>
        <w:ind w:left="360"/>
        <w:rPr>
          <w:rFonts w:cs="Arial"/>
        </w:rPr>
      </w:pPr>
      <w:r w:rsidRPr="008C68CC">
        <w:rPr>
          <w:rFonts w:cs="Arial"/>
        </w:rPr>
        <w:t>het voorkomen of beperken van overlast;</w:t>
      </w:r>
    </w:p>
    <w:p w:rsidR="008C68CC" w:rsidRDefault="00654971" w:rsidP="00595523">
      <w:pPr>
        <w:pStyle w:val="Lijstalinea"/>
        <w:numPr>
          <w:ilvl w:val="0"/>
          <w:numId w:val="11"/>
        </w:numPr>
        <w:ind w:left="360"/>
        <w:rPr>
          <w:rFonts w:cs="Arial"/>
        </w:rPr>
      </w:pPr>
      <w:r w:rsidRPr="008C68CC">
        <w:rPr>
          <w:rFonts w:cs="Arial"/>
        </w:rPr>
        <w:t>de bereikbaarheid van gronden en gebouwen;</w:t>
      </w:r>
    </w:p>
    <w:p w:rsidR="00654971" w:rsidRPr="008C68CC" w:rsidRDefault="00654971" w:rsidP="00595523">
      <w:pPr>
        <w:pStyle w:val="Lijstalinea"/>
        <w:numPr>
          <w:ilvl w:val="0"/>
          <w:numId w:val="11"/>
        </w:numPr>
        <w:ind w:left="360"/>
        <w:rPr>
          <w:rFonts w:cs="Arial"/>
        </w:rPr>
      </w:pPr>
      <w:r w:rsidRPr="008C68CC">
        <w:rPr>
          <w:rFonts w:cs="Arial"/>
        </w:rPr>
        <w:t>de ondergrondse</w:t>
      </w:r>
      <w:r w:rsidR="00CB452B">
        <w:rPr>
          <w:rFonts w:cs="Arial"/>
        </w:rPr>
        <w:t xml:space="preserve"> </w:t>
      </w:r>
      <w:r w:rsidRPr="008C68CC">
        <w:rPr>
          <w:rFonts w:cs="Arial"/>
        </w:rPr>
        <w:t>ordening.</w:t>
      </w:r>
    </w:p>
    <w:p w:rsidR="00D454AE" w:rsidRPr="005A1C16" w:rsidRDefault="00D454AE" w:rsidP="00936C39">
      <w:pPr>
        <w:rPr>
          <w:rFonts w:cs="Arial"/>
          <w:bCs/>
        </w:rPr>
      </w:pPr>
    </w:p>
    <w:p w:rsidR="00654971" w:rsidRPr="00936C39" w:rsidRDefault="00654971" w:rsidP="00936C39">
      <w:pPr>
        <w:rPr>
          <w:rFonts w:cs="Arial"/>
          <w:b/>
          <w:bCs/>
        </w:rPr>
      </w:pPr>
      <w:r w:rsidRPr="00936C39">
        <w:rPr>
          <w:rFonts w:cs="Arial"/>
          <w:b/>
          <w:bCs/>
        </w:rPr>
        <w:t>Artikel 8. Voorschriften en beperkingen</w:t>
      </w:r>
    </w:p>
    <w:p w:rsidR="008C68CC" w:rsidRDefault="00654971" w:rsidP="00595523">
      <w:pPr>
        <w:pStyle w:val="Lijstalinea"/>
        <w:numPr>
          <w:ilvl w:val="0"/>
          <w:numId w:val="12"/>
        </w:numPr>
        <w:ind w:left="360"/>
        <w:rPr>
          <w:rFonts w:eastAsia="Calibri" w:cs="Arial"/>
        </w:rPr>
      </w:pPr>
      <w:r w:rsidRPr="008C68CC">
        <w:rPr>
          <w:rFonts w:eastAsia="Calibri" w:cs="Arial"/>
        </w:rPr>
        <w:t>Aan een vergunning kunnen voorschriften en beperkingen worden verbonden.</w:t>
      </w:r>
    </w:p>
    <w:p w:rsidR="00654971" w:rsidRPr="008C68CC" w:rsidRDefault="00654971" w:rsidP="00595523">
      <w:pPr>
        <w:pStyle w:val="Lijstalinea"/>
        <w:numPr>
          <w:ilvl w:val="0"/>
          <w:numId w:val="12"/>
        </w:numPr>
        <w:ind w:left="360"/>
        <w:rPr>
          <w:rFonts w:eastAsia="Calibri" w:cs="Arial"/>
        </w:rPr>
      </w:pPr>
      <w:r w:rsidRPr="008C68CC">
        <w:rPr>
          <w:rFonts w:eastAsia="Calibri" w:cs="Arial"/>
        </w:rPr>
        <w:t>Deze kunnen slechts betrekking hebben op:</w:t>
      </w:r>
    </w:p>
    <w:p w:rsidR="008C68CC" w:rsidRDefault="00654971" w:rsidP="00595523">
      <w:pPr>
        <w:pStyle w:val="Lijstalinea"/>
        <w:numPr>
          <w:ilvl w:val="0"/>
          <w:numId w:val="13"/>
        </w:numPr>
        <w:rPr>
          <w:rFonts w:cs="Arial"/>
        </w:rPr>
      </w:pPr>
      <w:r w:rsidRPr="008C68CC">
        <w:rPr>
          <w:rFonts w:cs="Arial"/>
        </w:rPr>
        <w:t>de plaats van de werkzaamheden;</w:t>
      </w:r>
    </w:p>
    <w:p w:rsidR="008C68CC" w:rsidRDefault="00654971" w:rsidP="00595523">
      <w:pPr>
        <w:pStyle w:val="Lijstalinea"/>
        <w:numPr>
          <w:ilvl w:val="0"/>
          <w:numId w:val="13"/>
        </w:numPr>
        <w:rPr>
          <w:rFonts w:cs="Arial"/>
        </w:rPr>
      </w:pPr>
      <w:r w:rsidRPr="008C68CC">
        <w:rPr>
          <w:rFonts w:cs="Arial"/>
        </w:rPr>
        <w:t xml:space="preserve">het tijdstip van de werkzaamheden, met dien verstande dat het toegestane tijdstip van aanvang, behoudens zwaarwichtige redenen van publiek belang, niet later mag liggen dan </w:t>
      </w:r>
      <w:r w:rsidRPr="003F7A09">
        <w:rPr>
          <w:rFonts w:cs="Arial"/>
        </w:rPr>
        <w:t>12</w:t>
      </w:r>
      <w:r w:rsidRPr="008C68CC">
        <w:rPr>
          <w:rFonts w:cs="Arial"/>
        </w:rPr>
        <w:t xml:space="preserve"> maanden na de datum van verlening van de vergunning;</w:t>
      </w:r>
    </w:p>
    <w:p w:rsidR="008C68CC" w:rsidRDefault="00654971" w:rsidP="00595523">
      <w:pPr>
        <w:pStyle w:val="Lijstalinea"/>
        <w:numPr>
          <w:ilvl w:val="0"/>
          <w:numId w:val="13"/>
        </w:numPr>
        <w:rPr>
          <w:rFonts w:cs="Arial"/>
        </w:rPr>
      </w:pPr>
      <w:r w:rsidRPr="008C68CC">
        <w:rPr>
          <w:rFonts w:cs="Arial"/>
        </w:rPr>
        <w:t>de wijze van uitvoering van de werkzaamheden;</w:t>
      </w:r>
    </w:p>
    <w:p w:rsidR="008C68CC" w:rsidRDefault="00654971" w:rsidP="00595523">
      <w:pPr>
        <w:pStyle w:val="Lijstalinea"/>
        <w:numPr>
          <w:ilvl w:val="0"/>
          <w:numId w:val="13"/>
        </w:numPr>
        <w:rPr>
          <w:rFonts w:cs="Arial"/>
        </w:rPr>
      </w:pPr>
      <w:r w:rsidRPr="008C68CC">
        <w:rPr>
          <w:rFonts w:cs="Arial"/>
        </w:rPr>
        <w:t>het bevorderen van medegebruik van voorzieningen;</w:t>
      </w:r>
      <w:r w:rsidR="005A1C16" w:rsidRPr="008C68CC">
        <w:rPr>
          <w:rFonts w:cs="Arial"/>
        </w:rPr>
        <w:t xml:space="preserve"> en</w:t>
      </w:r>
    </w:p>
    <w:p w:rsidR="00D454AE" w:rsidRPr="00CB38FB" w:rsidRDefault="00654971" w:rsidP="00D454AE">
      <w:pPr>
        <w:pStyle w:val="Lijstalinea"/>
        <w:numPr>
          <w:ilvl w:val="0"/>
          <w:numId w:val="13"/>
        </w:numPr>
        <w:rPr>
          <w:rFonts w:cs="Arial"/>
        </w:rPr>
      </w:pPr>
      <w:r w:rsidRPr="008C68CC">
        <w:rPr>
          <w:rFonts w:cs="Arial"/>
        </w:rPr>
        <w:t>het afstemmen van de voorgenomen werkzaamheden met beheerders van overige in de grond aanwezige werken.</w:t>
      </w:r>
    </w:p>
    <w:p w:rsidR="00D454AE" w:rsidRPr="00207781" w:rsidRDefault="00D454AE" w:rsidP="00936C39">
      <w:pPr>
        <w:rPr>
          <w:rFonts w:cs="Arial"/>
        </w:rPr>
      </w:pPr>
    </w:p>
    <w:p w:rsidR="00654971" w:rsidRPr="00936C39" w:rsidRDefault="00654971" w:rsidP="00936C39">
      <w:pPr>
        <w:rPr>
          <w:rFonts w:cs="Arial"/>
          <w:b/>
          <w:bCs/>
        </w:rPr>
      </w:pPr>
      <w:r w:rsidRPr="00936C39">
        <w:rPr>
          <w:rFonts w:cs="Arial"/>
          <w:b/>
          <w:bCs/>
        </w:rPr>
        <w:t>Artikel</w:t>
      </w:r>
      <w:r w:rsidR="00922810">
        <w:rPr>
          <w:rFonts w:cs="Arial"/>
          <w:b/>
          <w:bCs/>
        </w:rPr>
        <w:t xml:space="preserve"> </w:t>
      </w:r>
      <w:r w:rsidRPr="00936C39">
        <w:rPr>
          <w:rFonts w:cs="Arial"/>
          <w:b/>
          <w:bCs/>
        </w:rPr>
        <w:t>9</w:t>
      </w:r>
      <w:r w:rsidR="00922810">
        <w:rPr>
          <w:rFonts w:cs="Arial"/>
          <w:b/>
          <w:bCs/>
        </w:rPr>
        <w:t>.</w:t>
      </w:r>
      <w:r w:rsidRPr="00936C39">
        <w:rPr>
          <w:rFonts w:cs="Arial"/>
          <w:b/>
          <w:bCs/>
        </w:rPr>
        <w:t xml:space="preserve"> </w:t>
      </w:r>
      <w:r w:rsidR="00DB5B83">
        <w:rPr>
          <w:rFonts w:cs="Arial"/>
          <w:b/>
          <w:bCs/>
        </w:rPr>
        <w:t>Vergunningaanvraag, g</w:t>
      </w:r>
      <w:r w:rsidRPr="00936C39">
        <w:rPr>
          <w:rFonts w:cs="Arial"/>
          <w:b/>
          <w:bCs/>
        </w:rPr>
        <w:t>egevensverstrekking</w:t>
      </w:r>
    </w:p>
    <w:p w:rsidR="00DB5B83" w:rsidRDefault="00DB5B83" w:rsidP="00595523">
      <w:pPr>
        <w:pStyle w:val="Lijstalinea"/>
        <w:numPr>
          <w:ilvl w:val="0"/>
          <w:numId w:val="14"/>
        </w:numPr>
        <w:ind w:left="360"/>
        <w:rPr>
          <w:rFonts w:cs="Arial"/>
          <w:bCs/>
        </w:rPr>
      </w:pPr>
      <w:r>
        <w:rPr>
          <w:rFonts w:cs="Arial"/>
          <w:bCs/>
        </w:rPr>
        <w:t>Een vergunning wordt digitaal aangevraagd bij het college</w:t>
      </w:r>
      <w:r w:rsidR="000C461C">
        <w:rPr>
          <w:rFonts w:cs="Arial"/>
          <w:bCs/>
        </w:rPr>
        <w:t xml:space="preserve"> </w:t>
      </w:r>
      <w:r w:rsidR="000C461C" w:rsidRPr="00623F6B">
        <w:rPr>
          <w:rFonts w:cs="Arial"/>
        </w:rPr>
        <w:t>middels een daartoe vastgesteld formulier</w:t>
      </w:r>
      <w:r>
        <w:rPr>
          <w:rFonts w:cs="Arial"/>
          <w:bCs/>
        </w:rPr>
        <w:t>.</w:t>
      </w:r>
    </w:p>
    <w:p w:rsidR="00EB2058" w:rsidRDefault="00CF0FA6" w:rsidP="00595523">
      <w:pPr>
        <w:pStyle w:val="Lijstalinea"/>
        <w:numPr>
          <w:ilvl w:val="0"/>
          <w:numId w:val="14"/>
        </w:numPr>
        <w:ind w:left="360"/>
        <w:rPr>
          <w:rFonts w:cs="Arial"/>
          <w:bCs/>
        </w:rPr>
      </w:pPr>
      <w:r>
        <w:rPr>
          <w:rFonts w:cs="Arial"/>
          <w:bCs/>
        </w:rPr>
        <w:t>Bij de</w:t>
      </w:r>
      <w:r w:rsidR="00654971" w:rsidRPr="00EB2058">
        <w:rPr>
          <w:rFonts w:cs="Arial"/>
          <w:bCs/>
        </w:rPr>
        <w:t xml:space="preserve"> aanvraag voor een vergunning wordt een uitvoeringsplan gevoegd.</w:t>
      </w:r>
    </w:p>
    <w:p w:rsidR="00654971" w:rsidRPr="00EB2058" w:rsidRDefault="00654971" w:rsidP="00595523">
      <w:pPr>
        <w:pStyle w:val="Lijstalinea"/>
        <w:numPr>
          <w:ilvl w:val="0"/>
          <w:numId w:val="14"/>
        </w:numPr>
        <w:ind w:left="360"/>
        <w:rPr>
          <w:rFonts w:cs="Arial"/>
          <w:bCs/>
        </w:rPr>
      </w:pPr>
      <w:r w:rsidRPr="00EB2058">
        <w:rPr>
          <w:rFonts w:cs="Arial"/>
          <w:bCs/>
        </w:rPr>
        <w:t>Het uitvoeringsplan omvat in ieder geval:</w:t>
      </w:r>
    </w:p>
    <w:p w:rsidR="00EB2058" w:rsidRDefault="00654971" w:rsidP="00595523">
      <w:pPr>
        <w:pStyle w:val="Lijstalinea"/>
        <w:numPr>
          <w:ilvl w:val="0"/>
          <w:numId w:val="15"/>
        </w:numPr>
        <w:rPr>
          <w:rFonts w:cs="Arial"/>
          <w:bCs/>
        </w:rPr>
      </w:pPr>
      <w:r w:rsidRPr="00EB2058">
        <w:rPr>
          <w:rFonts w:cs="Arial"/>
          <w:bCs/>
        </w:rPr>
        <w:t>een omschrijving van de kabels en leidingen die worden aangelegd, in stand gehouden of opgeruimd, alsmede een omschrijving van de voorzieningen die worden mede</w:t>
      </w:r>
      <w:r w:rsidR="000C4850">
        <w:rPr>
          <w:rFonts w:cs="Arial"/>
          <w:bCs/>
        </w:rPr>
        <w:t xml:space="preserve"> </w:t>
      </w:r>
      <w:r w:rsidRPr="00EB2058">
        <w:rPr>
          <w:rFonts w:cs="Arial"/>
          <w:bCs/>
        </w:rPr>
        <w:t>gebruikt of voor medegebruik worden aangelegd;</w:t>
      </w:r>
    </w:p>
    <w:p w:rsidR="00E02276" w:rsidRDefault="00E02276" w:rsidP="00595523">
      <w:pPr>
        <w:pStyle w:val="Lijstalinea"/>
        <w:numPr>
          <w:ilvl w:val="0"/>
          <w:numId w:val="15"/>
        </w:numPr>
        <w:rPr>
          <w:rFonts w:cs="Arial"/>
          <w:bCs/>
        </w:rPr>
      </w:pPr>
      <w:r w:rsidRPr="00D804A6">
        <w:rPr>
          <w:rFonts w:cs="Arial"/>
          <w:bCs/>
        </w:rPr>
        <w:t>de locatie van de werkzaamheden</w:t>
      </w:r>
      <w:r>
        <w:rPr>
          <w:rFonts w:cs="Arial"/>
          <w:bCs/>
        </w:rPr>
        <w:t>;</w:t>
      </w:r>
    </w:p>
    <w:p w:rsidR="00EB2058" w:rsidRDefault="00654971" w:rsidP="00595523">
      <w:pPr>
        <w:pStyle w:val="Lijstalinea"/>
        <w:numPr>
          <w:ilvl w:val="0"/>
          <w:numId w:val="15"/>
        </w:numPr>
        <w:rPr>
          <w:rFonts w:cs="Arial"/>
          <w:bCs/>
        </w:rPr>
      </w:pPr>
      <w:r w:rsidRPr="00EB2058">
        <w:rPr>
          <w:rFonts w:cs="Arial"/>
          <w:bCs/>
        </w:rPr>
        <w:lastRenderedPageBreak/>
        <w:t>een omschrijving van de werkzaamheden die worden uitgevoerd;</w:t>
      </w:r>
    </w:p>
    <w:p w:rsidR="00EB2058" w:rsidRDefault="00654971" w:rsidP="00595523">
      <w:pPr>
        <w:pStyle w:val="Lijstalinea"/>
        <w:numPr>
          <w:ilvl w:val="0"/>
          <w:numId w:val="15"/>
        </w:numPr>
        <w:rPr>
          <w:rFonts w:cs="Arial"/>
          <w:bCs/>
        </w:rPr>
      </w:pPr>
      <w:r w:rsidRPr="00EB2058">
        <w:rPr>
          <w:rFonts w:cs="Arial"/>
          <w:bCs/>
        </w:rPr>
        <w:t>de contactgegevens van degene onder wiens verantwoordelijkheid de werkzaamheden worden verricht, inclusief een contactgegeven dat gedurende de uitvoering van de werkzaamheden de gehele dag bereikbaar zal zijn;</w:t>
      </w:r>
    </w:p>
    <w:p w:rsidR="00EB2058" w:rsidRDefault="00654971" w:rsidP="00595523">
      <w:pPr>
        <w:pStyle w:val="Lijstalinea"/>
        <w:numPr>
          <w:ilvl w:val="0"/>
          <w:numId w:val="15"/>
        </w:numPr>
        <w:rPr>
          <w:rFonts w:cs="Arial"/>
          <w:bCs/>
        </w:rPr>
      </w:pPr>
      <w:r w:rsidRPr="00EB2058">
        <w:rPr>
          <w:rFonts w:cs="Arial"/>
          <w:bCs/>
        </w:rPr>
        <w:t>een opgave van het voorgenomen tijdvak waarbinnen de werkzaamheden zullen plaatsvinden en, indien van toepassing, een opgave van de fasering binnen dit tijdvak;</w:t>
      </w:r>
    </w:p>
    <w:p w:rsidR="00EB2058" w:rsidRDefault="00654971" w:rsidP="00595523">
      <w:pPr>
        <w:pStyle w:val="Lijstalinea"/>
        <w:numPr>
          <w:ilvl w:val="0"/>
          <w:numId w:val="15"/>
        </w:numPr>
        <w:rPr>
          <w:rFonts w:cs="Arial"/>
          <w:bCs/>
        </w:rPr>
      </w:pPr>
      <w:r w:rsidRPr="00EB2058">
        <w:rPr>
          <w:rFonts w:cs="Arial"/>
          <w:bCs/>
        </w:rPr>
        <w:t>een aanduiding van de wijze waarop omwonenden en andere belanghebbenden vooraf in kennis worden gesteld van de werkzaamheden;</w:t>
      </w:r>
      <w:r w:rsidR="005A1C16" w:rsidRPr="00EB2058">
        <w:rPr>
          <w:rFonts w:cs="Arial"/>
          <w:bCs/>
        </w:rPr>
        <w:t xml:space="preserve"> en</w:t>
      </w:r>
    </w:p>
    <w:p w:rsidR="00654971" w:rsidRDefault="00654971" w:rsidP="00595523">
      <w:pPr>
        <w:pStyle w:val="Lijstalinea"/>
        <w:numPr>
          <w:ilvl w:val="0"/>
          <w:numId w:val="15"/>
        </w:numPr>
        <w:rPr>
          <w:rFonts w:cs="Arial"/>
          <w:bCs/>
        </w:rPr>
      </w:pPr>
      <w:r w:rsidRPr="00EB2058">
        <w:rPr>
          <w:rFonts w:cs="Arial"/>
          <w:bCs/>
        </w:rPr>
        <w:t>een omschrijving van de maatregelen die om reden van openbare orde, veiligheid, het voorkomen of beperken van overlast, de bereikbaarheid van gronden of gebouwen, dan wel ondergr</w:t>
      </w:r>
      <w:r w:rsidR="00685B3A">
        <w:rPr>
          <w:rFonts w:cs="Arial"/>
          <w:bCs/>
        </w:rPr>
        <w:t>ondse ordening zijn voorgenomen.</w:t>
      </w:r>
    </w:p>
    <w:p w:rsidR="00097394" w:rsidRPr="009F4D20" w:rsidRDefault="00654971" w:rsidP="009F4D20">
      <w:pPr>
        <w:pStyle w:val="Lijstalinea"/>
        <w:numPr>
          <w:ilvl w:val="0"/>
          <w:numId w:val="14"/>
        </w:numPr>
        <w:ind w:left="360"/>
        <w:rPr>
          <w:rFonts w:cs="Arial"/>
          <w:bCs/>
        </w:rPr>
      </w:pPr>
      <w:r w:rsidRPr="00EB2058">
        <w:rPr>
          <w:rFonts w:cs="Arial"/>
          <w:bCs/>
        </w:rPr>
        <w:t xml:space="preserve">Het uitvoeringsplan wordt voorzien van </w:t>
      </w:r>
      <w:r w:rsidR="00026954">
        <w:rPr>
          <w:rFonts w:cs="Arial"/>
          <w:bCs/>
        </w:rPr>
        <w:t>een tekening</w:t>
      </w:r>
      <w:r w:rsidRPr="00EB2058">
        <w:rPr>
          <w:rFonts w:cs="Arial"/>
          <w:bCs/>
        </w:rPr>
        <w:t xml:space="preserve"> </w:t>
      </w:r>
      <w:r w:rsidR="00AF0F08" w:rsidRPr="00026954">
        <w:t>op een GBKN schaal 1:500 of 1:1000</w:t>
      </w:r>
      <w:r w:rsidR="00AF0F08" w:rsidRPr="001422B3">
        <w:rPr>
          <w:i/>
        </w:rPr>
        <w:t xml:space="preserve"> </w:t>
      </w:r>
      <w:r w:rsidRPr="00EB2058">
        <w:rPr>
          <w:rFonts w:cs="Arial"/>
          <w:bCs/>
        </w:rPr>
        <w:t>waarop in ieder geval de aan te leggen, in stand te houden of te ver</w:t>
      </w:r>
      <w:r w:rsidR="00E02276">
        <w:rPr>
          <w:rFonts w:cs="Arial"/>
          <w:bCs/>
        </w:rPr>
        <w:t xml:space="preserve">wijderen kabels en leidingen, </w:t>
      </w:r>
      <w:r w:rsidRPr="00EB2058">
        <w:rPr>
          <w:rFonts w:cs="Arial"/>
          <w:bCs/>
        </w:rPr>
        <w:t>de daartoe te verrichte</w:t>
      </w:r>
      <w:r w:rsidR="00EB2058">
        <w:rPr>
          <w:rFonts w:cs="Arial"/>
          <w:bCs/>
        </w:rPr>
        <w:t>n werkzaamheden</w:t>
      </w:r>
      <w:r w:rsidR="00E02276">
        <w:rPr>
          <w:rFonts w:cs="Arial"/>
          <w:bCs/>
        </w:rPr>
        <w:t xml:space="preserve"> </w:t>
      </w:r>
      <w:r w:rsidR="00E02276" w:rsidRPr="00026954">
        <w:rPr>
          <w:rFonts w:cs="Arial"/>
          <w:bCs/>
        </w:rPr>
        <w:t>en een of meer straatnamen</w:t>
      </w:r>
      <w:r w:rsidR="00EB2058">
        <w:rPr>
          <w:rFonts w:cs="Arial"/>
          <w:bCs/>
        </w:rPr>
        <w:t xml:space="preserve"> staan aangeduid.</w:t>
      </w:r>
    </w:p>
    <w:p w:rsidR="00097394" w:rsidRDefault="00097394" w:rsidP="003B7936">
      <w:pPr>
        <w:rPr>
          <w:rFonts w:cs="Arial"/>
          <w:b/>
          <w:bCs/>
        </w:rPr>
      </w:pPr>
    </w:p>
    <w:p w:rsidR="003B7936" w:rsidRPr="00936C39" w:rsidRDefault="003B7936" w:rsidP="003B7936">
      <w:pPr>
        <w:rPr>
          <w:rFonts w:cs="Arial"/>
          <w:b/>
          <w:bCs/>
        </w:rPr>
      </w:pPr>
      <w:r w:rsidRPr="00936C39">
        <w:rPr>
          <w:rFonts w:cs="Arial"/>
          <w:b/>
          <w:bCs/>
        </w:rPr>
        <w:t>Artikel</w:t>
      </w:r>
      <w:r w:rsidR="00AD4B5B">
        <w:rPr>
          <w:rFonts w:cs="Arial"/>
          <w:b/>
          <w:bCs/>
        </w:rPr>
        <w:t xml:space="preserve"> 10</w:t>
      </w:r>
      <w:r>
        <w:rPr>
          <w:rFonts w:cs="Arial"/>
          <w:b/>
          <w:bCs/>
        </w:rPr>
        <w:t>.</w:t>
      </w:r>
      <w:r w:rsidRPr="00936C39">
        <w:rPr>
          <w:rFonts w:cs="Arial"/>
          <w:b/>
          <w:bCs/>
        </w:rPr>
        <w:t xml:space="preserve"> Herstel openbare gronden na beëindiging werkzaamheden</w:t>
      </w:r>
    </w:p>
    <w:p w:rsidR="003B7936" w:rsidRPr="00026954" w:rsidRDefault="003B7936" w:rsidP="00026954">
      <w:pPr>
        <w:rPr>
          <w:rFonts w:cs="Arial"/>
          <w:bCs/>
        </w:rPr>
      </w:pPr>
      <w:r w:rsidRPr="00026954">
        <w:rPr>
          <w:rFonts w:cs="Arial"/>
          <w:bCs/>
        </w:rPr>
        <w:t>Openbare gronden worden na beëindiging van de werkzaamheden in de oude staat teruggebracht, tenzij het college</w:t>
      </w:r>
      <w:r w:rsidRPr="00026954">
        <w:rPr>
          <w:rFonts w:cs="Arial"/>
        </w:rPr>
        <w:t xml:space="preserve"> </w:t>
      </w:r>
      <w:r w:rsidRPr="00026954">
        <w:rPr>
          <w:rFonts w:cs="Arial"/>
          <w:bCs/>
        </w:rPr>
        <w:t>anders heeft besloten.</w:t>
      </w:r>
    </w:p>
    <w:p w:rsidR="003B7936" w:rsidRPr="00AA6603" w:rsidRDefault="003B7936" w:rsidP="00936C39">
      <w:pPr>
        <w:rPr>
          <w:rFonts w:cs="Arial"/>
          <w:bCs/>
        </w:rPr>
      </w:pPr>
    </w:p>
    <w:p w:rsidR="003D2179" w:rsidRPr="00936C39" w:rsidRDefault="003D2179" w:rsidP="003D2179">
      <w:pPr>
        <w:rPr>
          <w:rFonts w:cs="Arial"/>
          <w:b/>
          <w:bCs/>
        </w:rPr>
      </w:pPr>
      <w:r w:rsidRPr="00936C39">
        <w:rPr>
          <w:rFonts w:cs="Arial"/>
          <w:b/>
          <w:bCs/>
        </w:rPr>
        <w:t xml:space="preserve">Artikel </w:t>
      </w:r>
      <w:r w:rsidR="003500BE">
        <w:rPr>
          <w:rFonts w:cs="Arial"/>
          <w:b/>
          <w:bCs/>
        </w:rPr>
        <w:t>1</w:t>
      </w:r>
      <w:r w:rsidR="00AD4B5B">
        <w:rPr>
          <w:rFonts w:cs="Arial"/>
          <w:b/>
          <w:bCs/>
        </w:rPr>
        <w:t>1</w:t>
      </w:r>
      <w:r w:rsidRPr="00936C39">
        <w:rPr>
          <w:rFonts w:cs="Arial"/>
          <w:b/>
          <w:bCs/>
        </w:rPr>
        <w:t>. Ernstige belemmeringen en storingen</w:t>
      </w:r>
    </w:p>
    <w:p w:rsidR="003D2179" w:rsidRDefault="003D2179" w:rsidP="00595523">
      <w:pPr>
        <w:pStyle w:val="Lijstalinea"/>
        <w:numPr>
          <w:ilvl w:val="0"/>
          <w:numId w:val="16"/>
        </w:numPr>
        <w:ind w:left="360"/>
        <w:rPr>
          <w:rFonts w:cs="Arial"/>
        </w:rPr>
      </w:pPr>
      <w:r w:rsidRPr="00EB2058">
        <w:rPr>
          <w:rFonts w:cs="Arial"/>
        </w:rPr>
        <w:t>Het verbod, bedoeld in artikel 5, eerste lid, geldt niet voor spoedeisende werkzaamheden ten gevolge van een ernstige belemmering of storing indien de voorgenomen werkzaamheden schriftelijk zijn gemeld aan de burgemeester.</w:t>
      </w:r>
    </w:p>
    <w:p w:rsidR="003D2179" w:rsidRDefault="003D2179" w:rsidP="00595523">
      <w:pPr>
        <w:pStyle w:val="Lijstalinea"/>
        <w:numPr>
          <w:ilvl w:val="0"/>
          <w:numId w:val="16"/>
        </w:numPr>
        <w:ind w:left="360"/>
        <w:rPr>
          <w:rFonts w:cs="Arial"/>
        </w:rPr>
      </w:pPr>
      <w:r w:rsidRPr="00EB2058">
        <w:rPr>
          <w:rFonts w:cs="Arial"/>
        </w:rPr>
        <w:t>Ingeval de openbare orde of gevaar dan wel de vrees voor het ontstaan van gevaar zich verzet tegen de uitvoering van voorgenomen werkzaamheden als bedoeld in het eerste lid, kan de burgemeester besluiten dat deze werkzaamheden op een ander dan het voorgenomen tijdstip plaatsvinden.</w:t>
      </w:r>
    </w:p>
    <w:p w:rsidR="003D2179" w:rsidRDefault="003D2179" w:rsidP="00595523">
      <w:pPr>
        <w:pStyle w:val="Lijstalinea"/>
        <w:numPr>
          <w:ilvl w:val="0"/>
          <w:numId w:val="16"/>
        </w:numPr>
        <w:ind w:left="360"/>
        <w:rPr>
          <w:rFonts w:cs="Arial"/>
        </w:rPr>
      </w:pPr>
      <w:r w:rsidRPr="00EB2058">
        <w:rPr>
          <w:rFonts w:cs="Arial"/>
        </w:rPr>
        <w:t>Het besluit wordt onverwijld na het tijdstip van ontvangst van de melding genomen.</w:t>
      </w:r>
    </w:p>
    <w:p w:rsidR="003D2179" w:rsidRPr="00EB2058" w:rsidRDefault="003D2179" w:rsidP="00595523">
      <w:pPr>
        <w:pStyle w:val="Lijstalinea"/>
        <w:numPr>
          <w:ilvl w:val="0"/>
          <w:numId w:val="16"/>
        </w:numPr>
        <w:ind w:left="360"/>
        <w:rPr>
          <w:rFonts w:cs="Arial"/>
        </w:rPr>
      </w:pPr>
      <w:r w:rsidRPr="00EB2058">
        <w:rPr>
          <w:rFonts w:cs="Arial"/>
        </w:rPr>
        <w:t>Het eerste li</w:t>
      </w:r>
      <w:r w:rsidR="00026954">
        <w:rPr>
          <w:rFonts w:cs="Arial"/>
        </w:rPr>
        <w:t>d is niet van toepassing op de doo</w:t>
      </w:r>
      <w:r w:rsidRPr="00EB2058">
        <w:rPr>
          <w:rFonts w:cs="Arial"/>
        </w:rPr>
        <w:t xml:space="preserve">r </w:t>
      </w:r>
      <w:r w:rsidR="00A37314">
        <w:rPr>
          <w:rFonts w:cs="Arial"/>
        </w:rPr>
        <w:t>het college</w:t>
      </w:r>
      <w:r w:rsidR="00026954">
        <w:rPr>
          <w:rFonts w:cs="Arial"/>
        </w:rPr>
        <w:t xml:space="preserve"> </w:t>
      </w:r>
      <w:r w:rsidRPr="00026954">
        <w:rPr>
          <w:rFonts w:cs="Arial"/>
        </w:rPr>
        <w:t>aangewezen gebieden</w:t>
      </w:r>
      <w:r w:rsidRPr="00EB2058">
        <w:rPr>
          <w:rFonts w:cs="Arial"/>
        </w:rPr>
        <w:t>.</w:t>
      </w:r>
    </w:p>
    <w:p w:rsidR="003D2179" w:rsidRDefault="003D2179" w:rsidP="00595523">
      <w:pPr>
        <w:pStyle w:val="Lijstalinea"/>
        <w:numPr>
          <w:ilvl w:val="0"/>
          <w:numId w:val="16"/>
        </w:numPr>
        <w:ind w:left="360"/>
        <w:rPr>
          <w:rFonts w:cs="Arial"/>
        </w:rPr>
      </w:pPr>
      <w:r w:rsidRPr="00EB2058">
        <w:rPr>
          <w:rFonts w:cs="Arial"/>
        </w:rPr>
        <w:t>De</w:t>
      </w:r>
      <w:r>
        <w:rPr>
          <w:rFonts w:cs="Arial"/>
        </w:rPr>
        <w:t xml:space="preserve"> leidingexploitant</w:t>
      </w:r>
      <w:r w:rsidR="00312771">
        <w:rPr>
          <w:rFonts w:cs="Arial"/>
        </w:rPr>
        <w:t xml:space="preserve"> verstrekt zo spoedig mogelijk, maar uiterlijk binnen een week, </w:t>
      </w:r>
      <w:r w:rsidRPr="00EB2058">
        <w:rPr>
          <w:rFonts w:cs="Arial"/>
        </w:rPr>
        <w:t xml:space="preserve">na beëindiging van de werkzaamheden een uitvoeringsverslag aan </w:t>
      </w:r>
      <w:r w:rsidR="00F314B4">
        <w:rPr>
          <w:rFonts w:cs="Arial"/>
        </w:rPr>
        <w:t>het college</w:t>
      </w:r>
      <w:r w:rsidRPr="00EB2058">
        <w:rPr>
          <w:rFonts w:cs="Arial"/>
        </w:rPr>
        <w:t>.</w:t>
      </w:r>
    </w:p>
    <w:p w:rsidR="003D2179" w:rsidRPr="00EB2058" w:rsidRDefault="003D2179" w:rsidP="00595523">
      <w:pPr>
        <w:pStyle w:val="Lijstalinea"/>
        <w:numPr>
          <w:ilvl w:val="0"/>
          <w:numId w:val="16"/>
        </w:numPr>
        <w:ind w:left="360"/>
        <w:rPr>
          <w:rFonts w:cs="Arial"/>
        </w:rPr>
      </w:pPr>
      <w:r w:rsidRPr="00EB2058">
        <w:rPr>
          <w:rFonts w:cs="Arial"/>
        </w:rPr>
        <w:t xml:space="preserve">Het uitvoeringsverslag omvat </w:t>
      </w:r>
      <w:r w:rsidRPr="00EB2058">
        <w:rPr>
          <w:rFonts w:cs="Arial"/>
          <w:bCs/>
        </w:rPr>
        <w:t>in ieder geval:</w:t>
      </w:r>
    </w:p>
    <w:p w:rsidR="003D2179" w:rsidRDefault="003D2179" w:rsidP="00595523">
      <w:pPr>
        <w:pStyle w:val="Lijstalinea"/>
        <w:numPr>
          <w:ilvl w:val="0"/>
          <w:numId w:val="17"/>
        </w:numPr>
        <w:rPr>
          <w:rFonts w:cs="Arial"/>
          <w:bCs/>
        </w:rPr>
      </w:pPr>
      <w:r w:rsidRPr="00EB2058">
        <w:rPr>
          <w:rFonts w:cs="Arial"/>
          <w:bCs/>
        </w:rPr>
        <w:t>een omschrijving van de kabels en leidingen die zijn aangelegd, in stand gehouden of opgeruimd;</w:t>
      </w:r>
    </w:p>
    <w:p w:rsidR="003D2179" w:rsidRDefault="003D2179" w:rsidP="00595523">
      <w:pPr>
        <w:pStyle w:val="Lijstalinea"/>
        <w:numPr>
          <w:ilvl w:val="0"/>
          <w:numId w:val="17"/>
        </w:numPr>
        <w:rPr>
          <w:rFonts w:cs="Arial"/>
          <w:bCs/>
        </w:rPr>
      </w:pPr>
      <w:r w:rsidRPr="00EB2058">
        <w:rPr>
          <w:rFonts w:cs="Arial"/>
          <w:bCs/>
        </w:rPr>
        <w:t>een omschrijving van de werkzaamheden die zijn uitgevoerd; en</w:t>
      </w:r>
    </w:p>
    <w:p w:rsidR="003D2179" w:rsidRPr="00EB2058" w:rsidRDefault="003D2179" w:rsidP="00595523">
      <w:pPr>
        <w:pStyle w:val="Lijstalinea"/>
        <w:numPr>
          <w:ilvl w:val="0"/>
          <w:numId w:val="17"/>
        </w:numPr>
        <w:rPr>
          <w:rFonts w:cs="Arial"/>
          <w:bCs/>
        </w:rPr>
      </w:pPr>
      <w:r w:rsidRPr="00EB2058">
        <w:rPr>
          <w:rFonts w:cs="Arial"/>
          <w:bCs/>
        </w:rPr>
        <w:t>een aanduiding van de spoedeisende aard van de werkzaamheden.</w:t>
      </w:r>
    </w:p>
    <w:p w:rsidR="003D2179" w:rsidRPr="003D2179" w:rsidRDefault="003D2179" w:rsidP="00936C39">
      <w:pPr>
        <w:rPr>
          <w:rFonts w:cs="Arial"/>
          <w:bCs/>
        </w:rPr>
      </w:pPr>
    </w:p>
    <w:p w:rsidR="00A83509" w:rsidRPr="00EB2058" w:rsidRDefault="00A83509" w:rsidP="00EB2058">
      <w:pPr>
        <w:rPr>
          <w:b/>
        </w:rPr>
      </w:pPr>
      <w:r w:rsidRPr="00EB2058">
        <w:rPr>
          <w:b/>
        </w:rPr>
        <w:t>Hoofdstuk 3. Werkzaamheden inzake kabels ten dienste van een openbaar elektronisch telecommunicatienetwerk</w:t>
      </w:r>
    </w:p>
    <w:p w:rsidR="00A83509" w:rsidRPr="00EB2058" w:rsidRDefault="00A83509" w:rsidP="00EB2058">
      <w:pPr>
        <w:rPr>
          <w:b/>
        </w:rPr>
      </w:pPr>
    </w:p>
    <w:p w:rsidR="00A83509" w:rsidRPr="00EB2058" w:rsidRDefault="00A83509" w:rsidP="00EB2058">
      <w:pPr>
        <w:rPr>
          <w:b/>
        </w:rPr>
      </w:pPr>
      <w:r w:rsidRPr="00EB2058">
        <w:rPr>
          <w:b/>
        </w:rPr>
        <w:t>Artikel</w:t>
      </w:r>
      <w:r w:rsidR="002D61C6">
        <w:rPr>
          <w:b/>
        </w:rPr>
        <w:t xml:space="preserve"> </w:t>
      </w:r>
      <w:r w:rsidR="00F82FA5">
        <w:rPr>
          <w:b/>
        </w:rPr>
        <w:t>1</w:t>
      </w:r>
      <w:r w:rsidR="00AD4B5B">
        <w:rPr>
          <w:b/>
        </w:rPr>
        <w:t>2</w:t>
      </w:r>
      <w:r w:rsidR="002D61C6">
        <w:rPr>
          <w:b/>
        </w:rPr>
        <w:t>.</w:t>
      </w:r>
      <w:r w:rsidRPr="00EB2058">
        <w:rPr>
          <w:b/>
        </w:rPr>
        <w:t xml:space="preserve"> Reikwijdte van hoofdstuk 3</w:t>
      </w:r>
    </w:p>
    <w:p w:rsidR="00A83509" w:rsidRPr="00EB2058" w:rsidRDefault="00A83509" w:rsidP="00EB2058">
      <w:r w:rsidRPr="00EB2058">
        <w:t>Hoofdstuk 3 is van toepassing op werkzaamheden in of op openbare gronden in verband met de aanleg, instandhouding en opruiming van:</w:t>
      </w:r>
    </w:p>
    <w:p w:rsidR="003E0442" w:rsidRDefault="00A83509" w:rsidP="00595523">
      <w:pPr>
        <w:pStyle w:val="Lijstalinea"/>
        <w:numPr>
          <w:ilvl w:val="0"/>
          <w:numId w:val="19"/>
        </w:numPr>
        <w:ind w:left="360"/>
      </w:pPr>
      <w:r w:rsidRPr="00EB2058">
        <w:t xml:space="preserve">kabels als bedoeld in artikel 1.1, onder </w:t>
      </w:r>
      <w:proofErr w:type="spellStart"/>
      <w:r w:rsidRPr="00EB2058">
        <w:t>z</w:t>
      </w:r>
      <w:proofErr w:type="spellEnd"/>
      <w:r w:rsidRPr="00EB2058">
        <w:t>, van de wet, die ten dienste staan van een openbaar elektronisch communicatienetwerk als bedoeld in artikel 1.1, onder h, van de wet; en</w:t>
      </w:r>
    </w:p>
    <w:p w:rsidR="00A83509" w:rsidRPr="00EB2058" w:rsidRDefault="00A83509" w:rsidP="00595523">
      <w:pPr>
        <w:pStyle w:val="Lijstalinea"/>
        <w:numPr>
          <w:ilvl w:val="0"/>
          <w:numId w:val="19"/>
        </w:numPr>
        <w:ind w:left="360"/>
      </w:pPr>
      <w:r w:rsidRPr="00EB2058">
        <w:t>ondergrondse ondersteuningswerken en beschermingswerken als bedoeld in artikel 5.15 van de wet.</w:t>
      </w:r>
    </w:p>
    <w:p w:rsidR="00A83509" w:rsidRDefault="00A83509" w:rsidP="00EB2058"/>
    <w:p w:rsidR="00441167" w:rsidRDefault="00441167" w:rsidP="00EB2058"/>
    <w:p w:rsidR="00441167" w:rsidRPr="00EB2058" w:rsidRDefault="00441167" w:rsidP="00EB2058"/>
    <w:p w:rsidR="00A83509" w:rsidRPr="00EB2058" w:rsidRDefault="00A83509" w:rsidP="00EB2058">
      <w:pPr>
        <w:rPr>
          <w:b/>
        </w:rPr>
      </w:pPr>
      <w:r w:rsidRPr="00EB2058">
        <w:rPr>
          <w:b/>
        </w:rPr>
        <w:lastRenderedPageBreak/>
        <w:t>Artikel</w:t>
      </w:r>
      <w:r w:rsidR="002D61C6">
        <w:rPr>
          <w:b/>
        </w:rPr>
        <w:t xml:space="preserve"> </w:t>
      </w:r>
      <w:r w:rsidR="00AD4B5B">
        <w:rPr>
          <w:b/>
        </w:rPr>
        <w:t>13</w:t>
      </w:r>
      <w:r w:rsidR="002D61C6">
        <w:rPr>
          <w:b/>
        </w:rPr>
        <w:t>.</w:t>
      </w:r>
      <w:r w:rsidRPr="00EB2058">
        <w:rPr>
          <w:b/>
        </w:rPr>
        <w:t xml:space="preserve"> Meldings- en beslistermijnen</w:t>
      </w:r>
    </w:p>
    <w:p w:rsidR="00ED0C26" w:rsidRDefault="00A83509" w:rsidP="00595523">
      <w:pPr>
        <w:pStyle w:val="Lijstalinea"/>
        <w:numPr>
          <w:ilvl w:val="0"/>
          <w:numId w:val="20"/>
        </w:numPr>
        <w:ind w:left="360"/>
      </w:pPr>
      <w:r w:rsidRPr="00EB2058">
        <w:t xml:space="preserve">Het voornemen, bedoeld in artikel 5.4, eerste lid, onder a, van de wet, wordt tenminste </w:t>
      </w:r>
      <w:r w:rsidR="00992AA9" w:rsidRPr="006C1D7D">
        <w:t>acht</w:t>
      </w:r>
      <w:r w:rsidR="00992AA9" w:rsidRPr="00EB2058">
        <w:t xml:space="preserve"> weken</w:t>
      </w:r>
      <w:r w:rsidRPr="00EB2058">
        <w:t xml:space="preserve"> voor de voorgenomen aanvang van de werkzaamheden bij </w:t>
      </w:r>
      <w:r w:rsidR="00992AA9" w:rsidRPr="00EB2058">
        <w:t>het college</w:t>
      </w:r>
      <w:r w:rsidRPr="00EB2058">
        <w:t xml:space="preserve"> gemeld.</w:t>
      </w:r>
    </w:p>
    <w:p w:rsidR="00A50174" w:rsidRPr="00051ADE" w:rsidRDefault="00A50174" w:rsidP="007524C1">
      <w:pPr>
        <w:pStyle w:val="Lijstalinea"/>
        <w:numPr>
          <w:ilvl w:val="0"/>
          <w:numId w:val="20"/>
        </w:numPr>
        <w:ind w:left="360"/>
      </w:pPr>
      <w:r w:rsidRPr="00051ADE">
        <w:t>Het eerste lid is niet van toepassing op werkzaamheden van niet-ingrijpende aard.</w:t>
      </w:r>
    </w:p>
    <w:p w:rsidR="007524C1" w:rsidRDefault="00CC79BE" w:rsidP="007524C1">
      <w:pPr>
        <w:pStyle w:val="Lijstalinea"/>
        <w:numPr>
          <w:ilvl w:val="0"/>
          <w:numId w:val="20"/>
        </w:numPr>
        <w:ind w:left="360"/>
      </w:pPr>
      <w:r w:rsidRPr="00EB2058">
        <w:t>Het college</w:t>
      </w:r>
      <w:r w:rsidR="00A83509" w:rsidRPr="00EB2058">
        <w:t xml:space="preserve"> beslis</w:t>
      </w:r>
      <w:r w:rsidRPr="00EB2058">
        <w:t>t</w:t>
      </w:r>
      <w:r w:rsidR="00A83509" w:rsidRPr="00EB2058">
        <w:t xml:space="preserve"> over de instemming, bedoeld in artikel 5.4, eerste lid, onder b, van de wet, binnen </w:t>
      </w:r>
      <w:r w:rsidRPr="006C1D7D">
        <w:t>acht</w:t>
      </w:r>
      <w:r w:rsidRPr="00EB2058">
        <w:t xml:space="preserve"> weken</w:t>
      </w:r>
      <w:r w:rsidR="00A83509" w:rsidRPr="00EB2058">
        <w:t xml:space="preserve"> na de datum van ontvangst van de </w:t>
      </w:r>
      <w:r w:rsidR="00312771">
        <w:t xml:space="preserve">in het eerste lid bedoelde </w:t>
      </w:r>
      <w:r w:rsidR="00A83509" w:rsidRPr="00EB2058">
        <w:t>melding.</w:t>
      </w:r>
    </w:p>
    <w:p w:rsidR="008667EB" w:rsidRPr="008667EB" w:rsidRDefault="008667EB" w:rsidP="008667EB">
      <w:pPr>
        <w:pStyle w:val="Lijstalinea"/>
        <w:numPr>
          <w:ilvl w:val="0"/>
          <w:numId w:val="20"/>
        </w:numPr>
        <w:ind w:left="360"/>
        <w:rPr>
          <w:rFonts w:cs="Arial"/>
        </w:rPr>
      </w:pPr>
      <w:r w:rsidRPr="008667EB">
        <w:rPr>
          <w:rFonts w:cs="Arial"/>
        </w:rPr>
        <w:t>Paragraaf 4.1.3.3 van de Algemene wet bestuursrecht (positieve fictieve beschikking bij niet tijdig beslissen) is niet van toepassing.</w:t>
      </w:r>
    </w:p>
    <w:p w:rsidR="00C55DF4" w:rsidRPr="00D86D75" w:rsidRDefault="00C55DF4" w:rsidP="00EB2058"/>
    <w:p w:rsidR="00A83509" w:rsidRPr="00EB2058" w:rsidRDefault="00A83509" w:rsidP="00EB2058">
      <w:pPr>
        <w:rPr>
          <w:b/>
        </w:rPr>
      </w:pPr>
      <w:r w:rsidRPr="00EB2058">
        <w:rPr>
          <w:b/>
        </w:rPr>
        <w:t xml:space="preserve">Artikel </w:t>
      </w:r>
      <w:r w:rsidR="006C1D7D">
        <w:rPr>
          <w:b/>
        </w:rPr>
        <w:t>1</w:t>
      </w:r>
      <w:r w:rsidR="00AD4B5B">
        <w:rPr>
          <w:b/>
        </w:rPr>
        <w:t>4</w:t>
      </w:r>
      <w:r w:rsidR="002D61C6">
        <w:rPr>
          <w:b/>
        </w:rPr>
        <w:t>.</w:t>
      </w:r>
      <w:r w:rsidRPr="00EB2058">
        <w:rPr>
          <w:b/>
        </w:rPr>
        <w:t xml:space="preserve"> Gegevensverstrekking</w:t>
      </w:r>
    </w:p>
    <w:p w:rsidR="00ED0C26" w:rsidRDefault="00A83509" w:rsidP="00595523">
      <w:pPr>
        <w:pStyle w:val="Lijstalinea"/>
        <w:numPr>
          <w:ilvl w:val="0"/>
          <w:numId w:val="21"/>
        </w:numPr>
        <w:ind w:left="360"/>
      </w:pPr>
      <w:r w:rsidRPr="00EB2058">
        <w:t>Bij de melding van een voornemen als bedoeld in artikel 5.4, eerste lid, onder a, van de wet, wordt een uitvoeringsplan gevoegd.</w:t>
      </w:r>
    </w:p>
    <w:p w:rsidR="00A83509" w:rsidRPr="00EB2058" w:rsidRDefault="00A83509" w:rsidP="00595523">
      <w:pPr>
        <w:pStyle w:val="Lijstalinea"/>
        <w:numPr>
          <w:ilvl w:val="0"/>
          <w:numId w:val="21"/>
        </w:numPr>
        <w:ind w:left="360"/>
      </w:pPr>
      <w:r w:rsidRPr="00EB2058">
        <w:t>Het uitvoeringsplan omvat in ieder geval:</w:t>
      </w:r>
    </w:p>
    <w:p w:rsidR="00ED0C26" w:rsidRDefault="00A83509" w:rsidP="00595523">
      <w:pPr>
        <w:pStyle w:val="Lijstalinea"/>
        <w:numPr>
          <w:ilvl w:val="0"/>
          <w:numId w:val="22"/>
        </w:numPr>
      </w:pPr>
      <w:r w:rsidRPr="00EB2058">
        <w:t xml:space="preserve">een omschrijving van de kabels die worden aangelegd, in stand gehouden of opgeruimd, alsmede een omschrijving van de voorzieningen die worden </w:t>
      </w:r>
      <w:proofErr w:type="spellStart"/>
      <w:r w:rsidRPr="00EB2058">
        <w:t>medegebruikt</w:t>
      </w:r>
      <w:proofErr w:type="spellEnd"/>
      <w:r w:rsidRPr="00EB2058">
        <w:t xml:space="preserve"> of voor medegebruik worden aangelegd;</w:t>
      </w:r>
    </w:p>
    <w:p w:rsidR="00B34482" w:rsidRPr="00026954" w:rsidRDefault="00B34482" w:rsidP="00595523">
      <w:pPr>
        <w:pStyle w:val="Lijstalinea"/>
        <w:numPr>
          <w:ilvl w:val="0"/>
          <w:numId w:val="22"/>
        </w:numPr>
      </w:pPr>
      <w:r w:rsidRPr="00026954">
        <w:rPr>
          <w:rFonts w:cs="Arial"/>
          <w:bCs/>
        </w:rPr>
        <w:t>de locatie van de werkzaamheden;</w:t>
      </w:r>
    </w:p>
    <w:p w:rsidR="00ED0C26" w:rsidRDefault="00A83509" w:rsidP="00595523">
      <w:pPr>
        <w:pStyle w:val="Lijstalinea"/>
        <w:numPr>
          <w:ilvl w:val="0"/>
          <w:numId w:val="22"/>
        </w:numPr>
      </w:pPr>
      <w:r w:rsidRPr="00EB2058">
        <w:t>een omschrijving van de werkzaamheden die worden uitgevoerd;</w:t>
      </w:r>
    </w:p>
    <w:p w:rsidR="00ED0C26" w:rsidRDefault="00A83509" w:rsidP="00595523">
      <w:pPr>
        <w:pStyle w:val="Lijstalinea"/>
        <w:numPr>
          <w:ilvl w:val="0"/>
          <w:numId w:val="22"/>
        </w:numPr>
      </w:pPr>
      <w:r w:rsidRPr="00EB2058">
        <w:t>de contactgegevens van degene onder wiens verantwoordelijkheid de werkzaamheden worden verricht, inclusief een contactgegeven dat gedurende de uitvoering van de werkzaamheden de gehele dag bereikbaar zal zijn;</w:t>
      </w:r>
    </w:p>
    <w:p w:rsidR="00ED0C26" w:rsidRDefault="00A83509" w:rsidP="00595523">
      <w:pPr>
        <w:pStyle w:val="Lijstalinea"/>
        <w:numPr>
          <w:ilvl w:val="0"/>
          <w:numId w:val="22"/>
        </w:numPr>
      </w:pPr>
      <w:r w:rsidRPr="00EB2058">
        <w:t>een opgave van het voorgenomen tijdvak waarbinnen de werkzaamheden zullen plaatsvinden en, indien van toepassing, een opgave van de fasering binnen dit tijdvak;</w:t>
      </w:r>
    </w:p>
    <w:p w:rsidR="00ED0C26" w:rsidRDefault="00A83509" w:rsidP="00595523">
      <w:pPr>
        <w:pStyle w:val="Lijstalinea"/>
        <w:numPr>
          <w:ilvl w:val="0"/>
          <w:numId w:val="22"/>
        </w:numPr>
      </w:pPr>
      <w:r w:rsidRPr="00EB2058">
        <w:t>een aanduiding van de belanghebbenden die vooraf in kennis worden gesteld van de werkzaamheden;</w:t>
      </w:r>
    </w:p>
    <w:p w:rsidR="00A83509" w:rsidRPr="00026954" w:rsidRDefault="00ED0C26" w:rsidP="00026954">
      <w:pPr>
        <w:pStyle w:val="Lijstalinea"/>
        <w:numPr>
          <w:ilvl w:val="0"/>
          <w:numId w:val="22"/>
        </w:numPr>
      </w:pPr>
      <w:r>
        <w:t>e</w:t>
      </w:r>
      <w:r w:rsidR="00A83509" w:rsidRPr="00EB2058">
        <w:t>en omschrijving van de maatregelen die om reden van openbare orde, veiligheid, het voorkomen of beperken van overlast, de bereikbaarheid van gronden of gebouwen, dan wel ondergrondse ordening zijn voorgenomen</w:t>
      </w:r>
      <w:r w:rsidR="00341A31" w:rsidRPr="00026954">
        <w:rPr>
          <w:i/>
        </w:rPr>
        <w:t>.</w:t>
      </w:r>
    </w:p>
    <w:p w:rsidR="00ED0C26" w:rsidRDefault="00A83509" w:rsidP="00595523">
      <w:pPr>
        <w:pStyle w:val="Lijstalinea"/>
        <w:numPr>
          <w:ilvl w:val="0"/>
          <w:numId w:val="21"/>
        </w:numPr>
        <w:ind w:left="360"/>
      </w:pPr>
      <w:r w:rsidRPr="00EB2058">
        <w:t xml:space="preserve">Het uitvoeringsplan wordt voorzien van </w:t>
      </w:r>
      <w:r w:rsidR="00026954">
        <w:t>een tekening</w:t>
      </w:r>
      <w:r w:rsidRPr="00026954">
        <w:t xml:space="preserve"> </w:t>
      </w:r>
      <w:r w:rsidR="001D6DC6" w:rsidRPr="00026954">
        <w:t>op een GBKN schaal 1:500 of 1:1000</w:t>
      </w:r>
      <w:r w:rsidR="001D6DC6" w:rsidRPr="001422B3">
        <w:rPr>
          <w:i/>
        </w:rPr>
        <w:t xml:space="preserve"> </w:t>
      </w:r>
      <w:r w:rsidRPr="00EB2058">
        <w:t>waarop in ieder geval de aan te leggen, in stand te houden of te verwijderen kabels</w:t>
      </w:r>
      <w:r w:rsidR="001D6DC6">
        <w:t>,</w:t>
      </w:r>
      <w:r w:rsidRPr="00EB2058">
        <w:t xml:space="preserve"> de daartoe te verrichten werkzaamheden</w:t>
      </w:r>
      <w:r w:rsidR="001D6DC6">
        <w:t xml:space="preserve"> </w:t>
      </w:r>
      <w:r w:rsidR="001D6DC6" w:rsidRPr="00026954">
        <w:rPr>
          <w:rFonts w:cs="Arial"/>
          <w:bCs/>
        </w:rPr>
        <w:t>en een of meer straatnamen</w:t>
      </w:r>
      <w:r w:rsidRPr="00EB2058">
        <w:t xml:space="preserve"> staan aangeduid.</w:t>
      </w:r>
    </w:p>
    <w:p w:rsidR="00B34482" w:rsidRPr="00EB2058" w:rsidRDefault="00B34482" w:rsidP="00EB2058"/>
    <w:p w:rsidR="00A83509" w:rsidRPr="00EB2058" w:rsidRDefault="00A83509" w:rsidP="00EB2058">
      <w:pPr>
        <w:rPr>
          <w:b/>
        </w:rPr>
      </w:pPr>
      <w:r w:rsidRPr="00EB2058">
        <w:rPr>
          <w:b/>
        </w:rPr>
        <w:t>Artikel</w:t>
      </w:r>
      <w:r w:rsidR="002D61C6">
        <w:rPr>
          <w:b/>
        </w:rPr>
        <w:t xml:space="preserve"> </w:t>
      </w:r>
      <w:r w:rsidR="006C1D7D">
        <w:rPr>
          <w:b/>
        </w:rPr>
        <w:t>1</w:t>
      </w:r>
      <w:r w:rsidR="00AD4B5B">
        <w:rPr>
          <w:b/>
        </w:rPr>
        <w:t>5</w:t>
      </w:r>
      <w:r w:rsidR="00157D4B">
        <w:rPr>
          <w:b/>
        </w:rPr>
        <w:t>.</w:t>
      </w:r>
      <w:r w:rsidRPr="00EB2058">
        <w:rPr>
          <w:b/>
        </w:rPr>
        <w:t xml:space="preserve"> Herstel openbare gronden na beëindiging werkzaamheden</w:t>
      </w:r>
    </w:p>
    <w:p w:rsidR="00A83509" w:rsidRDefault="00A83509" w:rsidP="00026954">
      <w:r w:rsidRPr="00EB2058">
        <w:t xml:space="preserve">Openbare gronden worden na beëindiging van de werkzaamheden in de oude staat teruggebracht, tenzij </w:t>
      </w:r>
      <w:r w:rsidR="00D70178" w:rsidRPr="00EB2058">
        <w:t>het college</w:t>
      </w:r>
      <w:r w:rsidRPr="00EB2058">
        <w:t xml:space="preserve"> anders he</w:t>
      </w:r>
      <w:r w:rsidR="00D70178" w:rsidRPr="00EB2058">
        <w:t>eft</w:t>
      </w:r>
      <w:r w:rsidRPr="00EB2058">
        <w:t xml:space="preserve"> besloten.</w:t>
      </w:r>
    </w:p>
    <w:p w:rsidR="00026954" w:rsidRPr="00EB2058" w:rsidRDefault="00026954" w:rsidP="00026954">
      <w:pPr>
        <w:pStyle w:val="Lijstalinea"/>
        <w:ind w:left="360"/>
      </w:pPr>
    </w:p>
    <w:p w:rsidR="00A83509" w:rsidRPr="00EB2058" w:rsidRDefault="00A83509" w:rsidP="00EB2058">
      <w:pPr>
        <w:rPr>
          <w:b/>
        </w:rPr>
      </w:pPr>
      <w:r w:rsidRPr="00EB2058">
        <w:rPr>
          <w:b/>
        </w:rPr>
        <w:t xml:space="preserve">Artikel </w:t>
      </w:r>
      <w:r w:rsidR="00C57675">
        <w:rPr>
          <w:b/>
        </w:rPr>
        <w:t>1</w:t>
      </w:r>
      <w:r w:rsidR="00AD4B5B">
        <w:rPr>
          <w:b/>
        </w:rPr>
        <w:t>6</w:t>
      </w:r>
      <w:r w:rsidR="002D61C6">
        <w:rPr>
          <w:b/>
        </w:rPr>
        <w:t>.</w:t>
      </w:r>
      <w:r w:rsidRPr="00EB2058">
        <w:rPr>
          <w:b/>
        </w:rPr>
        <w:t xml:space="preserve"> Ernstige belemmeringen en storingen</w:t>
      </w:r>
    </w:p>
    <w:p w:rsidR="00ED0C26" w:rsidRDefault="00A83509" w:rsidP="00595523">
      <w:pPr>
        <w:pStyle w:val="Lijstalinea"/>
        <w:numPr>
          <w:ilvl w:val="0"/>
          <w:numId w:val="23"/>
        </w:numPr>
        <w:ind w:left="360"/>
      </w:pPr>
      <w:r w:rsidRPr="00EB2058">
        <w:t>Artikel 5.6 van de we</w:t>
      </w:r>
      <w:r w:rsidR="00026954">
        <w:t xml:space="preserve">t is niet van toepassing op de </w:t>
      </w:r>
      <w:r w:rsidRPr="00EB2058">
        <w:t xml:space="preserve">door </w:t>
      </w:r>
      <w:r w:rsidR="00CB414B" w:rsidRPr="00EB2058">
        <w:t>het college</w:t>
      </w:r>
      <w:r w:rsidRPr="00EB2058">
        <w:t xml:space="preserve"> aangewezen gebieden.</w:t>
      </w:r>
    </w:p>
    <w:p w:rsidR="00ED0C26" w:rsidRDefault="00A83509" w:rsidP="00595523">
      <w:pPr>
        <w:pStyle w:val="Lijstalinea"/>
        <w:numPr>
          <w:ilvl w:val="0"/>
          <w:numId w:val="23"/>
        </w:numPr>
        <w:ind w:left="360"/>
      </w:pPr>
      <w:r w:rsidRPr="00EB2058">
        <w:t>Degene die spoedeisende werkzaamheden als bedoeld in artikel 5.6, eerste lid, van de wet heeft uitgevoerd</w:t>
      </w:r>
      <w:r w:rsidR="00D70178" w:rsidRPr="00EB2058">
        <w:t>,</w:t>
      </w:r>
      <w:r w:rsidR="002B7A03">
        <w:t xml:space="preserve"> verstrekt </w:t>
      </w:r>
      <w:r w:rsidR="00F61C64">
        <w:t xml:space="preserve">zo spoedig mogelijk, maar uiterlijk </w:t>
      </w:r>
      <w:r w:rsidR="002B7A03">
        <w:t xml:space="preserve">binnen </w:t>
      </w:r>
      <w:r w:rsidR="00B20643">
        <w:t>een</w:t>
      </w:r>
      <w:r w:rsidR="002B7A03">
        <w:t xml:space="preserve"> </w:t>
      </w:r>
      <w:r w:rsidRPr="00EB2058">
        <w:t>we</w:t>
      </w:r>
      <w:r w:rsidR="00B20643">
        <w:t>e</w:t>
      </w:r>
      <w:r w:rsidRPr="00EB2058">
        <w:t>k</w:t>
      </w:r>
      <w:r w:rsidR="00F61C64">
        <w:t>,</w:t>
      </w:r>
      <w:r w:rsidRPr="00EB2058">
        <w:t xml:space="preserve"> na beëindiging van de werkzaamheden een uitvoeringsverslag aan </w:t>
      </w:r>
      <w:r w:rsidR="00D70178" w:rsidRPr="00EB2058">
        <w:t>het college</w:t>
      </w:r>
      <w:r w:rsidRPr="00EB2058">
        <w:t>.</w:t>
      </w:r>
    </w:p>
    <w:p w:rsidR="00A83509" w:rsidRPr="00EB2058" w:rsidRDefault="00A83509" w:rsidP="00595523">
      <w:pPr>
        <w:pStyle w:val="Lijstalinea"/>
        <w:numPr>
          <w:ilvl w:val="0"/>
          <w:numId w:val="23"/>
        </w:numPr>
        <w:ind w:left="360"/>
      </w:pPr>
      <w:r w:rsidRPr="00EB2058">
        <w:t>Het uitvoeringsverslag omvat in ieder geval:</w:t>
      </w:r>
    </w:p>
    <w:p w:rsidR="00747D59" w:rsidRDefault="00A83509" w:rsidP="00595523">
      <w:pPr>
        <w:pStyle w:val="Lijstalinea"/>
        <w:numPr>
          <w:ilvl w:val="0"/>
          <w:numId w:val="24"/>
        </w:numPr>
      </w:pPr>
      <w:r w:rsidRPr="00EB2058">
        <w:t>een omschrijving van de kabels die zijn aangelegd, in stand gehouden of opgeruimd;</w:t>
      </w:r>
    </w:p>
    <w:p w:rsidR="00747D59" w:rsidRDefault="00A83509" w:rsidP="00595523">
      <w:pPr>
        <w:pStyle w:val="Lijstalinea"/>
        <w:numPr>
          <w:ilvl w:val="0"/>
          <w:numId w:val="24"/>
        </w:numPr>
      </w:pPr>
      <w:r w:rsidRPr="00EB2058">
        <w:t>een omschrijving van de werkzaamheden die zijn uitgevoerd; en</w:t>
      </w:r>
    </w:p>
    <w:p w:rsidR="00A83509" w:rsidRPr="00EB2058" w:rsidRDefault="00A83509" w:rsidP="00595523">
      <w:pPr>
        <w:pStyle w:val="Lijstalinea"/>
        <w:numPr>
          <w:ilvl w:val="0"/>
          <w:numId w:val="24"/>
        </w:numPr>
      </w:pPr>
      <w:r w:rsidRPr="00EB2058">
        <w:t>een aanduiding van de spoedeisende aard van de werkzaamheden.</w:t>
      </w:r>
    </w:p>
    <w:p w:rsidR="00CB414B" w:rsidRDefault="00CB414B" w:rsidP="00EB2058"/>
    <w:p w:rsidR="00045747" w:rsidRDefault="00045747" w:rsidP="00EB2058"/>
    <w:p w:rsidR="00045747" w:rsidRDefault="00045747" w:rsidP="00EB2058"/>
    <w:p w:rsidR="00045747" w:rsidRDefault="00045747" w:rsidP="00EB2058"/>
    <w:p w:rsidR="00045747" w:rsidRPr="00EB2058" w:rsidRDefault="00045747" w:rsidP="00EB2058"/>
    <w:p w:rsidR="00CB414B" w:rsidRPr="00EB2058" w:rsidRDefault="00CB414B" w:rsidP="00EB2058">
      <w:pPr>
        <w:rPr>
          <w:b/>
        </w:rPr>
      </w:pPr>
      <w:r w:rsidRPr="00EB2058">
        <w:rPr>
          <w:b/>
        </w:rPr>
        <w:lastRenderedPageBreak/>
        <w:t>Hoofdstuk 4. Handhaving</w:t>
      </w:r>
    </w:p>
    <w:p w:rsidR="00CB414B" w:rsidRPr="00CB414B" w:rsidRDefault="00CB414B" w:rsidP="00EB2058"/>
    <w:p w:rsidR="00CB414B" w:rsidRPr="00EB2058" w:rsidRDefault="00CB414B" w:rsidP="00EB2058">
      <w:pPr>
        <w:rPr>
          <w:b/>
        </w:rPr>
      </w:pPr>
      <w:r w:rsidRPr="00EB2058">
        <w:rPr>
          <w:b/>
        </w:rPr>
        <w:t xml:space="preserve">Artikel </w:t>
      </w:r>
      <w:r w:rsidR="00C57675">
        <w:rPr>
          <w:b/>
        </w:rPr>
        <w:t>1</w:t>
      </w:r>
      <w:r w:rsidR="00AD4B5B">
        <w:rPr>
          <w:b/>
        </w:rPr>
        <w:t>7</w:t>
      </w:r>
      <w:r w:rsidR="00157D4B">
        <w:rPr>
          <w:b/>
        </w:rPr>
        <w:t>.</w:t>
      </w:r>
      <w:r w:rsidRPr="00EB2058">
        <w:rPr>
          <w:b/>
        </w:rPr>
        <w:t xml:space="preserve"> Toezicht</w:t>
      </w:r>
    </w:p>
    <w:p w:rsidR="00CB414B" w:rsidRPr="00CB414B" w:rsidRDefault="00CB414B" w:rsidP="00EB2058">
      <w:r w:rsidRPr="00CB414B">
        <w:t xml:space="preserve">Met het toezicht op de naleving van het bij of krachtens deze verordening bepaalde zijn belast de door </w:t>
      </w:r>
      <w:r w:rsidR="00AF2673">
        <w:t>het college</w:t>
      </w:r>
      <w:r w:rsidRPr="00CB414B">
        <w:t xml:space="preserve"> aangewezen personen.</w:t>
      </w:r>
    </w:p>
    <w:p w:rsidR="00CB414B" w:rsidRPr="00CB414B" w:rsidRDefault="00CB414B" w:rsidP="00EB2058"/>
    <w:p w:rsidR="00CB414B" w:rsidRPr="00EB2058" w:rsidRDefault="00CB414B" w:rsidP="00EB2058">
      <w:pPr>
        <w:rPr>
          <w:b/>
        </w:rPr>
      </w:pPr>
      <w:r w:rsidRPr="00EB2058">
        <w:rPr>
          <w:b/>
        </w:rPr>
        <w:t>Artikel</w:t>
      </w:r>
      <w:r w:rsidR="00157D4B">
        <w:rPr>
          <w:b/>
        </w:rPr>
        <w:t xml:space="preserve"> </w:t>
      </w:r>
      <w:r w:rsidR="00C57675">
        <w:rPr>
          <w:b/>
        </w:rPr>
        <w:t>1</w:t>
      </w:r>
      <w:r w:rsidR="00AD4B5B">
        <w:rPr>
          <w:b/>
        </w:rPr>
        <w:t>8</w:t>
      </w:r>
      <w:r w:rsidR="00157D4B">
        <w:rPr>
          <w:b/>
        </w:rPr>
        <w:t>.</w:t>
      </w:r>
      <w:r w:rsidR="00AD4B5B">
        <w:rPr>
          <w:b/>
        </w:rPr>
        <w:t xml:space="preserve"> </w:t>
      </w:r>
      <w:r w:rsidRPr="00EB2058">
        <w:rPr>
          <w:b/>
        </w:rPr>
        <w:t>Strafbepaling</w:t>
      </w:r>
    </w:p>
    <w:p w:rsidR="00CB414B" w:rsidRPr="00CB414B" w:rsidRDefault="00CB414B" w:rsidP="00EB2058">
      <w:r w:rsidRPr="00CB414B">
        <w:rPr>
          <w:rFonts w:eastAsia="FreeSerif"/>
        </w:rPr>
        <w:t>Overtreding van artikel 5, eerste lid, wordt gestraft met hechtenis van ten hoogste drie maanden of een geldboete van de tweede categorie.</w:t>
      </w:r>
    </w:p>
    <w:p w:rsidR="00CB414B" w:rsidRPr="00CB414B" w:rsidRDefault="00CB414B" w:rsidP="00EB2058"/>
    <w:p w:rsidR="00CB414B" w:rsidRPr="00EB2058" w:rsidRDefault="00CB414B" w:rsidP="00EB2058">
      <w:pPr>
        <w:rPr>
          <w:b/>
        </w:rPr>
      </w:pPr>
      <w:r w:rsidRPr="00EB2058">
        <w:rPr>
          <w:b/>
        </w:rPr>
        <w:t>Hoofdstuk 5. Overgangs- en slotbepalingen</w:t>
      </w:r>
    </w:p>
    <w:p w:rsidR="00CB414B" w:rsidRPr="00CB414B" w:rsidRDefault="00CB414B" w:rsidP="00EB2058"/>
    <w:p w:rsidR="00CB414B" w:rsidRPr="00007456" w:rsidRDefault="00CB414B" w:rsidP="00EB2058">
      <w:pPr>
        <w:rPr>
          <w:b/>
        </w:rPr>
      </w:pPr>
      <w:r w:rsidRPr="00007456">
        <w:rPr>
          <w:b/>
        </w:rPr>
        <w:t>Artikel</w:t>
      </w:r>
      <w:r w:rsidR="00AD4B5B">
        <w:rPr>
          <w:b/>
        </w:rPr>
        <w:t xml:space="preserve"> 19</w:t>
      </w:r>
      <w:r w:rsidR="002D61C6">
        <w:rPr>
          <w:b/>
        </w:rPr>
        <w:t>.</w:t>
      </w:r>
      <w:r w:rsidRPr="00007456">
        <w:rPr>
          <w:b/>
        </w:rPr>
        <w:t xml:space="preserve"> </w:t>
      </w:r>
      <w:r w:rsidR="00007456">
        <w:rPr>
          <w:b/>
        </w:rPr>
        <w:t>Wijziging APV, i</w:t>
      </w:r>
      <w:r w:rsidRPr="00007456">
        <w:rPr>
          <w:b/>
        </w:rPr>
        <w:t>ntrekken oude regeling en overgangsrecht</w:t>
      </w:r>
    </w:p>
    <w:p w:rsidR="00610FC8" w:rsidRDefault="00610FC8" w:rsidP="00595523">
      <w:pPr>
        <w:pStyle w:val="Lijstalinea"/>
        <w:numPr>
          <w:ilvl w:val="0"/>
          <w:numId w:val="18"/>
        </w:numPr>
        <w:ind w:left="360"/>
      </w:pPr>
      <w:r>
        <w:t xml:space="preserve">Voor leidingen die op de datum van inwerkingtreding van deze verordening aanwezig en in gebruik zijn, geldt de schriftelijke toestemming op grond waarvan zij </w:t>
      </w:r>
      <w:r w:rsidR="00B468BD">
        <w:t>zijn gelegd</w:t>
      </w:r>
      <w:r>
        <w:t xml:space="preserve"> als een vergunning krachtens deze verordening.</w:t>
      </w:r>
    </w:p>
    <w:p w:rsidR="00A8722E" w:rsidRDefault="00A8722E" w:rsidP="00A8722E">
      <w:pPr>
        <w:pStyle w:val="Lijstalinea"/>
        <w:numPr>
          <w:ilvl w:val="0"/>
          <w:numId w:val="18"/>
        </w:numPr>
        <w:ind w:left="360"/>
      </w:pPr>
      <w:r>
        <w:t>Artikel 2:10, vierde lid, onderdeel e, van de Algemene Plaatselijke Verordening komt te luiden:</w:t>
      </w:r>
    </w:p>
    <w:p w:rsidR="00A8722E" w:rsidRDefault="00A8722E" w:rsidP="00A8722E">
      <w:pPr>
        <w:pStyle w:val="Lijstalinea"/>
        <w:ind w:left="360"/>
      </w:pPr>
      <w:r>
        <w:t>e. de meldingsplicht in lid 4, onder c, geldt voorts niet voor zover in het daarin geregelde onderwerp wordt voorzien</w:t>
      </w:r>
      <w:r w:rsidRPr="00CB414B">
        <w:t xml:space="preserve"> door het Wetboek van Strafrecht, de Wet beheer rijkswaterstaatswerken, de provinciale wegenverordening, de </w:t>
      </w:r>
      <w:proofErr w:type="spellStart"/>
      <w:r w:rsidRPr="00CB414B">
        <w:t>waterschapskeur</w:t>
      </w:r>
      <w:proofErr w:type="spellEnd"/>
      <w:r w:rsidRPr="00CB414B">
        <w:t>, de Telecommunicatiewet of</w:t>
      </w:r>
      <w:r w:rsidRPr="00A41B2F">
        <w:t xml:space="preserve"> de Verordening werkzaamheden kabels en leidingen gemeente Haarlemmermeer</w:t>
      </w:r>
      <w:r>
        <w:t xml:space="preserve"> 2014</w:t>
      </w:r>
      <w:r w:rsidRPr="00CB414B">
        <w:t>.</w:t>
      </w:r>
    </w:p>
    <w:p w:rsidR="00007456" w:rsidRDefault="00CB414B" w:rsidP="00287A8A">
      <w:pPr>
        <w:pStyle w:val="Lijstalinea"/>
        <w:numPr>
          <w:ilvl w:val="0"/>
          <w:numId w:val="18"/>
        </w:numPr>
        <w:ind w:left="360"/>
      </w:pPr>
      <w:r w:rsidRPr="00CB414B">
        <w:t xml:space="preserve">De </w:t>
      </w:r>
      <w:r w:rsidR="00E17DA5">
        <w:t>Telecommunicatie</w:t>
      </w:r>
      <w:r w:rsidR="00A36306">
        <w:t>verordening gemeente Haarlemmermeer</w:t>
      </w:r>
      <w:r w:rsidRPr="00CB414B">
        <w:t xml:space="preserve"> wordt ingetrokken.</w:t>
      </w:r>
    </w:p>
    <w:p w:rsidR="00007456" w:rsidRDefault="00CB414B" w:rsidP="00595523">
      <w:pPr>
        <w:pStyle w:val="Lijstalinea"/>
        <w:numPr>
          <w:ilvl w:val="0"/>
          <w:numId w:val="18"/>
        </w:numPr>
        <w:ind w:left="360"/>
      </w:pPr>
      <w:r w:rsidRPr="00CB414B">
        <w:t>De</w:t>
      </w:r>
      <w:r w:rsidR="00A36306">
        <w:t xml:space="preserve"> Telecommunicatieverordening gemeente Haarlemmermeer</w:t>
      </w:r>
      <w:r w:rsidR="00B917E0">
        <w:t xml:space="preserve"> </w:t>
      </w:r>
      <w:r w:rsidRPr="00CB414B">
        <w:t>blijft van toepassing</w:t>
      </w:r>
      <w:r w:rsidR="00894B2E">
        <w:t xml:space="preserve"> op</w:t>
      </w:r>
      <w:r w:rsidRPr="00CB414B">
        <w:t xml:space="preserve"> aanvragen</w:t>
      </w:r>
      <w:r w:rsidR="002E5DDF">
        <w:t xml:space="preserve"> en meldingen</w:t>
      </w:r>
      <w:r w:rsidRPr="00CB414B">
        <w:t xml:space="preserve"> die zijn ingediend voor het tijdstip van inwerkingtreding van deze verordening.</w:t>
      </w:r>
    </w:p>
    <w:p w:rsidR="00CB414B" w:rsidRDefault="00CB414B" w:rsidP="00595523">
      <w:pPr>
        <w:pStyle w:val="Lijstalinea"/>
        <w:numPr>
          <w:ilvl w:val="0"/>
          <w:numId w:val="18"/>
        </w:numPr>
        <w:ind w:left="360"/>
      </w:pPr>
      <w:r w:rsidRPr="00CB414B">
        <w:t xml:space="preserve">Een krachtens de </w:t>
      </w:r>
      <w:r w:rsidR="00A36306">
        <w:t>Telecommunicatieverordening gemeente Haarlemmermeer</w:t>
      </w:r>
      <w:r w:rsidRPr="00CB414B">
        <w:t xml:space="preserve"> verleende vergunning</w:t>
      </w:r>
      <w:r w:rsidR="002E5DDF">
        <w:t xml:space="preserve"> </w:t>
      </w:r>
      <w:r w:rsidRPr="00CB414B">
        <w:t>geldt als vergunning verleend krachtens deze verordening.</w:t>
      </w:r>
    </w:p>
    <w:p w:rsidR="00A774C6" w:rsidRDefault="00A774C6" w:rsidP="00A774C6"/>
    <w:p w:rsidR="00CB414B" w:rsidRPr="000F2ECD" w:rsidRDefault="00CB414B" w:rsidP="00EB2058">
      <w:pPr>
        <w:rPr>
          <w:b/>
        </w:rPr>
      </w:pPr>
      <w:r w:rsidRPr="000F2ECD">
        <w:rPr>
          <w:b/>
        </w:rPr>
        <w:t>Artikel</w:t>
      </w:r>
      <w:r w:rsidR="002D61C6">
        <w:rPr>
          <w:b/>
        </w:rPr>
        <w:t xml:space="preserve"> </w:t>
      </w:r>
      <w:r w:rsidR="008E168C">
        <w:rPr>
          <w:b/>
        </w:rPr>
        <w:t>2</w:t>
      </w:r>
      <w:r w:rsidR="00AD4B5B">
        <w:rPr>
          <w:b/>
        </w:rPr>
        <w:t>0</w:t>
      </w:r>
      <w:r w:rsidR="002D61C6">
        <w:rPr>
          <w:b/>
        </w:rPr>
        <w:t>.</w:t>
      </w:r>
      <w:r w:rsidRPr="000F2ECD">
        <w:rPr>
          <w:b/>
        </w:rPr>
        <w:t xml:space="preserve"> Inwerkingtreding en citeertitel</w:t>
      </w:r>
    </w:p>
    <w:p w:rsidR="00B917E0" w:rsidRDefault="00CB414B" w:rsidP="00595523">
      <w:pPr>
        <w:pStyle w:val="Lijstalinea"/>
        <w:numPr>
          <w:ilvl w:val="0"/>
          <w:numId w:val="25"/>
        </w:numPr>
        <w:ind w:left="360"/>
      </w:pPr>
      <w:r w:rsidRPr="00CB414B">
        <w:t xml:space="preserve">Deze verordening treedt </w:t>
      </w:r>
      <w:r w:rsidR="00315760">
        <w:t xml:space="preserve">met terugwerkende kracht </w:t>
      </w:r>
      <w:r w:rsidRPr="00CB414B">
        <w:t>in werking op</w:t>
      </w:r>
      <w:r w:rsidR="00007456">
        <w:t xml:space="preserve"> 1 januari 2014</w:t>
      </w:r>
      <w:r w:rsidRPr="00CB414B">
        <w:t>.</w:t>
      </w:r>
    </w:p>
    <w:p w:rsidR="00CB414B" w:rsidRPr="00CB414B" w:rsidRDefault="00CB414B" w:rsidP="00595523">
      <w:pPr>
        <w:pStyle w:val="Lijstalinea"/>
        <w:numPr>
          <w:ilvl w:val="0"/>
          <w:numId w:val="25"/>
        </w:numPr>
        <w:ind w:left="360"/>
      </w:pPr>
      <w:r w:rsidRPr="00CB414B">
        <w:t xml:space="preserve">Deze verordening wordt aangehaald als: Verordening werkzaamheden kabels en leidingen gemeente </w:t>
      </w:r>
      <w:r w:rsidR="00007456">
        <w:t>Haarlemmermeer 2014</w:t>
      </w:r>
      <w:r w:rsidRPr="00CB414B">
        <w:t>.</w:t>
      </w:r>
    </w:p>
    <w:p w:rsidR="00A83509" w:rsidRDefault="00A83509" w:rsidP="00EB2058"/>
    <w:p w:rsidR="00B508CE" w:rsidRDefault="00B508CE">
      <w:pPr>
        <w:spacing w:line="240" w:lineRule="auto"/>
        <w:rPr>
          <w:b/>
        </w:rPr>
      </w:pPr>
      <w:r>
        <w:rPr>
          <w:b/>
        </w:rPr>
        <w:br w:type="page"/>
      </w:r>
    </w:p>
    <w:p w:rsidR="00B508CE" w:rsidRPr="00936C39" w:rsidRDefault="00BB6DCA" w:rsidP="00B508CE">
      <w:pPr>
        <w:rPr>
          <w:b/>
        </w:rPr>
      </w:pPr>
      <w:r>
        <w:rPr>
          <w:b/>
        </w:rPr>
        <w:lastRenderedPageBreak/>
        <w:t>T</w:t>
      </w:r>
      <w:r w:rsidR="004E184E" w:rsidRPr="004E184E">
        <w:rPr>
          <w:b/>
        </w:rPr>
        <w:t xml:space="preserve">oelichting op de </w:t>
      </w:r>
      <w:r w:rsidR="00B508CE" w:rsidRPr="00936C39">
        <w:rPr>
          <w:b/>
        </w:rPr>
        <w:t xml:space="preserve">Verordening </w:t>
      </w:r>
      <w:r w:rsidR="00B508CE">
        <w:rPr>
          <w:b/>
        </w:rPr>
        <w:t>werkzaamheden kabels en leidingen</w:t>
      </w:r>
      <w:r w:rsidR="00B508CE" w:rsidRPr="00936C39">
        <w:rPr>
          <w:b/>
        </w:rPr>
        <w:t xml:space="preserve"> gemeente Haarlemmermeer 2014</w:t>
      </w:r>
    </w:p>
    <w:p w:rsidR="00B508CE" w:rsidRDefault="00B508CE" w:rsidP="00B508CE">
      <w:pPr>
        <w:rPr>
          <w:rStyle w:val="Zwaar"/>
          <w:rFonts w:cs="Arial"/>
          <w:color w:val="000000"/>
        </w:rPr>
      </w:pPr>
    </w:p>
    <w:p w:rsidR="00B508CE" w:rsidRPr="009E7ECA" w:rsidRDefault="00B508CE" w:rsidP="00B508CE">
      <w:pPr>
        <w:rPr>
          <w:b/>
        </w:rPr>
      </w:pPr>
      <w:r w:rsidRPr="009E7ECA">
        <w:rPr>
          <w:b/>
        </w:rPr>
        <w:t>Algemeen</w:t>
      </w:r>
    </w:p>
    <w:p w:rsidR="00B508CE" w:rsidRPr="00EB29C2" w:rsidRDefault="00B508CE" w:rsidP="00B508CE">
      <w:r w:rsidRPr="00EB29C2">
        <w:t>Deze verordening bevat regels met betrekking tot de uitvoering van werkzaamheden in verband met de aanleg, instandhouding en opruiming van kabels en leidingen.</w:t>
      </w:r>
    </w:p>
    <w:p w:rsidR="00B508CE" w:rsidRPr="00EB29C2" w:rsidRDefault="00B508CE" w:rsidP="00B508CE"/>
    <w:p w:rsidR="00B508CE" w:rsidRPr="00EB29C2" w:rsidRDefault="00B508CE" w:rsidP="00B508CE">
      <w:pPr>
        <w:rPr>
          <w:i/>
        </w:rPr>
      </w:pPr>
      <w:r w:rsidRPr="00EB29C2">
        <w:rPr>
          <w:i/>
        </w:rPr>
        <w:t>Twee regimes voor kabels en leidingen</w:t>
      </w:r>
    </w:p>
    <w:p w:rsidR="00B508CE" w:rsidRPr="00EB29C2" w:rsidRDefault="00B508CE" w:rsidP="00B508CE">
      <w:r w:rsidRPr="00EB29C2">
        <w:t>Een onderscheid dient gemaakt te worden tussen werkzaamheden in verband met de aanleg, instandhouding en opruiming van kabels ten dienste van een openbaar elektronisch telecommunicatienetwerk en werkzaamheden in verband met aanleg, instandhouding en opruiming van overige kabels en leidingen.</w:t>
      </w:r>
    </w:p>
    <w:p w:rsidR="00B508CE" w:rsidRPr="00EB29C2" w:rsidRDefault="00B508CE" w:rsidP="00B508CE"/>
    <w:p w:rsidR="00B508CE" w:rsidRPr="00EB29C2" w:rsidRDefault="00B508CE" w:rsidP="00B508CE">
      <w:r w:rsidRPr="00EB29C2">
        <w:t>Voor de uitvoering van werkzaamheden in verband met de aanleg, instandhouding en opruiming van kabels ten dienste van een openbaar elektronisch telecommunicatienetwerk bepaalt de Telecommunicatiewet (afgekort</w:t>
      </w:r>
      <w:r>
        <w:t>:</w:t>
      </w:r>
      <w:r w:rsidRPr="00EB29C2">
        <w:t xml:space="preserve"> </w:t>
      </w:r>
      <w:proofErr w:type="spellStart"/>
      <w:r w:rsidRPr="00EB29C2">
        <w:t>Tw</w:t>
      </w:r>
      <w:proofErr w:type="spellEnd"/>
      <w:r w:rsidRPr="00EB29C2">
        <w:t xml:space="preserve">) dat de aanbieder van een openbaar elektronisch communicatienetwerk die het voornemen heeft werkzaamheden uit te voeren, slechts overgaat tot het verrichten van deze werkzaamheden als het voornemen daartoe schriftelijk is gemeld aan het college van burgemeester en wethouders (hierna: college) en de aanbieder van het college instemming heeft verkregen voor de uitvoering van de werkzaamheden (artikel 5.4, eerste lid, van de </w:t>
      </w:r>
      <w:proofErr w:type="spellStart"/>
      <w:r w:rsidRPr="00EB29C2">
        <w:t>Tw</w:t>
      </w:r>
      <w:proofErr w:type="spellEnd"/>
      <w:r w:rsidRPr="00EB29C2">
        <w:t xml:space="preserve">). De Telecommunicatiewet bepaalt daarbij (onder andere) eveneens dat het college in het instemmingsbesluit bijzondere voorschriften kan opnemen (artikel 5.4, tweede en derde lid, van de </w:t>
      </w:r>
      <w:proofErr w:type="spellStart"/>
      <w:r w:rsidRPr="00EB29C2">
        <w:t>Tw</w:t>
      </w:r>
      <w:proofErr w:type="spellEnd"/>
      <w:r w:rsidRPr="00EB29C2">
        <w:t xml:space="preserve">) en dat de gemeenteraad met betrekking tot het verrichten van de werkzaamheden bij verordening regels vaststelt (artikel 5.4, vierde lid, van de </w:t>
      </w:r>
      <w:proofErr w:type="spellStart"/>
      <w:r w:rsidRPr="00EB29C2">
        <w:t>Tw</w:t>
      </w:r>
      <w:proofErr w:type="spellEnd"/>
      <w:r w:rsidRPr="00EB29C2">
        <w:t>).</w:t>
      </w:r>
    </w:p>
    <w:p w:rsidR="00B508CE" w:rsidRPr="00EB29C2" w:rsidRDefault="00B508CE" w:rsidP="00B508CE"/>
    <w:p w:rsidR="00B508CE" w:rsidRPr="00EB29C2" w:rsidRDefault="00B508CE" w:rsidP="00B508CE">
      <w:r w:rsidRPr="00EB29C2">
        <w:t xml:space="preserve">In deze verordening is voor elk regime een apart hoofdstuk met bepalingen opgenomen. Hoofdstuk 2 is van toepassing op de werkzaamheden voor wat betreft de (zogenoemde) overige kabels en leidingen. Hoofdstuk 3 is van toepassing op werkzaamheden voor wat betreft kabels die ten dienste staan of komen van een openbaar elektronisch telecommunicatienetwerk. </w:t>
      </w:r>
    </w:p>
    <w:p w:rsidR="00B508CE" w:rsidRPr="00EB29C2" w:rsidRDefault="00B508CE" w:rsidP="00B508CE"/>
    <w:p w:rsidR="00B508CE" w:rsidRPr="00EB29C2" w:rsidRDefault="00B508CE" w:rsidP="00B508CE">
      <w:r w:rsidRPr="00EB29C2">
        <w:t xml:space="preserve">De bepalingen van hoofdstuk 2 sluiten inhoudelijk en voor wat betreft de afweging die de gemeente dient te maken zo veel mogelijk aan bij de bepalingen voor werkzaamheden in verband met de aanleg, instandhouding of opruiming van de kabels ten dienste van een openbaar elektronisch telecommunicatienetwerk, zoals deze zijn opgenomen in de Telecommunicatiewet (zie paragraaf 5.1.2, van de </w:t>
      </w:r>
      <w:proofErr w:type="spellStart"/>
      <w:r w:rsidRPr="00EB29C2">
        <w:t>Tw</w:t>
      </w:r>
      <w:proofErr w:type="spellEnd"/>
      <w:r w:rsidRPr="00EB29C2">
        <w:t xml:space="preserve">). </w:t>
      </w:r>
    </w:p>
    <w:p w:rsidR="00B508CE" w:rsidRPr="00EB29C2" w:rsidRDefault="00B508CE" w:rsidP="00B508CE"/>
    <w:p w:rsidR="00B508CE" w:rsidRPr="00EB29C2" w:rsidRDefault="00B508CE" w:rsidP="00B508CE">
      <w:pPr>
        <w:rPr>
          <w:i/>
        </w:rPr>
      </w:pPr>
      <w:r w:rsidRPr="00EB29C2">
        <w:rPr>
          <w:i/>
        </w:rPr>
        <w:t>Publiekrechtelijke vergunning of instemming en privaatrechtelijke toestemming</w:t>
      </w:r>
    </w:p>
    <w:p w:rsidR="00B508CE" w:rsidRPr="00EB29C2" w:rsidRDefault="00B508CE" w:rsidP="00B508CE">
      <w:r w:rsidRPr="00EB29C2">
        <w:t>De vergunning of instemming voor het uitvoeren van werkzaamheden in verband met kabels en leidingen is van publiekrechtelijke aard. Dat wil zeggen dat de verkrijger van de vergunning of instemming het recht krijgt om (tijdelijk en onder bepaalde voorwaarden) de openbare orde te mogen verstoren, dit om de gewenste werkzaamheden te kunnen uitvoeren.</w:t>
      </w:r>
      <w:r w:rsidR="00AA0014">
        <w:t xml:space="preserve"> </w:t>
      </w:r>
      <w:r w:rsidRPr="00EB29C2">
        <w:t>De vergunning of</w:t>
      </w:r>
      <w:r w:rsidRPr="00EB29C2">
        <w:rPr>
          <w:i/>
        </w:rPr>
        <w:t xml:space="preserve"> </w:t>
      </w:r>
      <w:r w:rsidRPr="00EB29C2">
        <w:t>instemming tot het uitvoeren van werkzaamheden geeft geen privaatrechtelijke toest</w:t>
      </w:r>
      <w:r w:rsidR="00CD1D30">
        <w:t>emming aan de vergunninghoud</w:t>
      </w:r>
      <w:r w:rsidRPr="00EB29C2">
        <w:t>er om daadwerkelijk de werkzaamheden uit te voeren. De verkrijger van de vergunning of</w:t>
      </w:r>
      <w:r w:rsidRPr="00EB29C2">
        <w:rPr>
          <w:i/>
        </w:rPr>
        <w:t xml:space="preserve"> </w:t>
      </w:r>
      <w:r w:rsidRPr="00EB29C2">
        <w:t xml:space="preserve">instemming dient daartoe eveneens een privaatrechtelijke toestemming te verkrijgen van de eigenaar van de openbare gronden. Dat kan weliswaar de gemeente zijn, maar ook een andere overheid of  een instelling, bedrijf of privépersoon. </w:t>
      </w:r>
    </w:p>
    <w:p w:rsidR="00C7415D" w:rsidRPr="00C7415D" w:rsidRDefault="00C7415D" w:rsidP="00B508CE">
      <w:pPr>
        <w:rPr>
          <w:highlight w:val="yellow"/>
        </w:rPr>
      </w:pPr>
    </w:p>
    <w:p w:rsidR="00AA0014" w:rsidRDefault="00B508CE" w:rsidP="00B508CE">
      <w:pPr>
        <w:rPr>
          <w:i/>
        </w:rPr>
      </w:pPr>
      <w:r w:rsidRPr="003A2A61">
        <w:rPr>
          <w:i/>
        </w:rPr>
        <w:t>Medegebruik van voorzieningen</w:t>
      </w:r>
    </w:p>
    <w:p w:rsidR="00B508CE" w:rsidRPr="00AA0014" w:rsidRDefault="00AA0014" w:rsidP="00B508CE">
      <w:pPr>
        <w:rPr>
          <w:i/>
        </w:rPr>
      </w:pPr>
      <w:r w:rsidRPr="00AA0014">
        <w:t>D</w:t>
      </w:r>
      <w:r w:rsidR="00B508CE" w:rsidRPr="00AA0014">
        <w:t xml:space="preserve">e </w:t>
      </w:r>
      <w:r w:rsidR="00B508CE" w:rsidRPr="003A2A61">
        <w:t xml:space="preserve">Telecommunicatiewet en deze verordening bevatten diverse bepalingen om medegebruik van voorzieningen te bevorderen. </w:t>
      </w:r>
      <w:r w:rsidR="00F40994">
        <w:t>N</w:t>
      </w:r>
      <w:r w:rsidR="00B508CE" w:rsidRPr="003A2A61">
        <w:t xml:space="preserve">iet elke voorziening leent zich </w:t>
      </w:r>
      <w:r w:rsidR="00F40994">
        <w:t xml:space="preserve">echter </w:t>
      </w:r>
      <w:r w:rsidR="00B508CE" w:rsidRPr="003A2A61">
        <w:t xml:space="preserve">voor medegebruik. Wat onder </w:t>
      </w:r>
      <w:r w:rsidR="00B508CE" w:rsidRPr="003A2A61">
        <w:lastRenderedPageBreak/>
        <w:t>mede te gebruiken voorzieningen moet worden verstaan kan afgeleid worden uit de volgende passage uit de memorie van toelichting bij wijziging van de Telecommunicatiewet (Kamerstukken II 2004/05, 29 834, nr.3, pp.60-61):</w:t>
      </w:r>
    </w:p>
    <w:p w:rsidR="00B508CE" w:rsidRPr="003A2A61" w:rsidRDefault="00B508CE" w:rsidP="00B508CE"/>
    <w:p w:rsidR="00B508CE" w:rsidRPr="003A2A61" w:rsidRDefault="00B508CE" w:rsidP="00F87CEC">
      <w:pPr>
        <w:ind w:left="708"/>
      </w:pPr>
      <w:r w:rsidRPr="003A2A61">
        <w:t>“Het gaat hierbij om medegebruik van de voorzieningen ter zake van de aanleg en instandhouding van kabels; daaronder kunnen de bij de kabel behorende ondersteunings- en beschermingswerken worden verstaan. Het medegebruik betreft niet de kabeldraad of glasvezel zelf. Onder bij de kabel behorende ondersteunings- en beschermingswerken worden in dit verband onder</w:t>
      </w:r>
      <w:r w:rsidR="003E71FE">
        <w:t xml:space="preserve"> </w:t>
      </w:r>
      <w:r w:rsidRPr="003A2A61">
        <w:t>meer verstaan de kabelgoten en kabelsleuven. Ook vallen mantelbuizen ter bescherming van kabels en de handholes, lasdozen en duikers onder de voor medegebruik in aanmerking komende voorzieningen”.</w:t>
      </w:r>
    </w:p>
    <w:p w:rsidR="00B508CE" w:rsidRPr="003A2A61" w:rsidRDefault="00B508CE" w:rsidP="00B508CE"/>
    <w:p w:rsidR="00B508CE" w:rsidRPr="003A2A61" w:rsidRDefault="00B508CE" w:rsidP="00B508CE">
      <w:r w:rsidRPr="003A2A61">
        <w:t xml:space="preserve">Voor wat betreft medegebruik van voorzieningen geldt in de eerste plaats dat degene die de voorziening ter beschikking stelt en degene die de kabel wil aanleggen tot een overeenstemming moeten komen. Voor zover het betreft kabels ten dienste van een openbaar elektronisch telecommunicatienetwerk kan de </w:t>
      </w:r>
      <w:r>
        <w:t xml:space="preserve">Autoriteit Consument en Markt (ACM, per 1 april 2013 de opvolger van de OPTA) </w:t>
      </w:r>
      <w:r w:rsidRPr="003A2A61">
        <w:t xml:space="preserve">daarbij verzocht worden om een eventueel geschil te beslechten (op grond van artikel 12.2, eerste lid, van de </w:t>
      </w:r>
      <w:proofErr w:type="spellStart"/>
      <w:r w:rsidRPr="003A2A61">
        <w:t>Tw</w:t>
      </w:r>
      <w:proofErr w:type="spellEnd"/>
      <w:r w:rsidRPr="003A2A61">
        <w:t>, zie tevens de OPTA-beleidsregels inzake de aanleg, instandhouding en opruiming van kabels).</w:t>
      </w:r>
    </w:p>
    <w:p w:rsidR="00B508CE" w:rsidRPr="003A2A61" w:rsidRDefault="00B508CE" w:rsidP="00B508CE"/>
    <w:p w:rsidR="00B508CE" w:rsidRPr="003A2A61" w:rsidRDefault="00B508CE" w:rsidP="00B508CE">
      <w:r w:rsidRPr="003A2A61">
        <w:t xml:space="preserve">De gemeente is bevoegd te bevorderen dat voorzieningen </w:t>
      </w:r>
      <w:proofErr w:type="spellStart"/>
      <w:r w:rsidRPr="003A2A61">
        <w:t>medegebruikt</w:t>
      </w:r>
      <w:proofErr w:type="spellEnd"/>
      <w:r w:rsidRPr="003A2A61">
        <w:t xml:space="preserve"> worden. Voor het onderzoeken van het medegebruik kan degene die voornemens is werkzaamheden uit te voeren gebruik maken van reeds aanwezige informatie bij de gemeente. Als het voornemen tot werkzaamheden voldoende uitgewerkt is – bekend is bijvoorbeeld langs welk tracé de kabels zullen lopen – dan kan de gemeente naar degene die ov</w:t>
      </w:r>
      <w:r w:rsidR="00CD1D30">
        <w:t>er de voorziening beschikt door</w:t>
      </w:r>
      <w:r w:rsidRPr="003A2A61">
        <w:t>verwijzen of, als de gemeente zelf degene is die de voorziening ter beschikking kan stellen, daarover in gesprek gaan.</w:t>
      </w:r>
    </w:p>
    <w:p w:rsidR="0059052C" w:rsidRDefault="0059052C" w:rsidP="00B508CE">
      <w:pPr>
        <w:rPr>
          <w:b/>
        </w:rPr>
      </w:pPr>
    </w:p>
    <w:p w:rsidR="00B508CE" w:rsidRPr="009E7ECA" w:rsidRDefault="00B508CE" w:rsidP="00B508CE">
      <w:pPr>
        <w:rPr>
          <w:b/>
        </w:rPr>
      </w:pPr>
      <w:r w:rsidRPr="009E7ECA">
        <w:rPr>
          <w:b/>
        </w:rPr>
        <w:t>Artikelsgewijze toelichting</w:t>
      </w:r>
    </w:p>
    <w:p w:rsidR="00B508CE" w:rsidRPr="00EB29C2" w:rsidRDefault="00B508CE" w:rsidP="00B508CE">
      <w:r w:rsidRPr="00EB29C2">
        <w:t xml:space="preserve">In deze artikelsgewijze toelichting worden </w:t>
      </w:r>
      <w:r w:rsidR="002D4E97">
        <w:t>alleen</w:t>
      </w:r>
      <w:r w:rsidRPr="00EB29C2">
        <w:t xml:space="preserve"> de artikelen behandeld die in aanvulling op het algemeen deel verdere toelichting behoeven.</w:t>
      </w:r>
    </w:p>
    <w:p w:rsidR="00B508CE" w:rsidRPr="00EB29C2" w:rsidRDefault="00B508CE" w:rsidP="00B508CE">
      <w:pPr>
        <w:rPr>
          <w:i/>
        </w:rPr>
      </w:pPr>
    </w:p>
    <w:p w:rsidR="00B508CE" w:rsidRPr="00EB29C2" w:rsidRDefault="00B508CE" w:rsidP="00B508CE">
      <w:pPr>
        <w:rPr>
          <w:i/>
        </w:rPr>
      </w:pPr>
      <w:r w:rsidRPr="00EB29C2">
        <w:rPr>
          <w:i/>
        </w:rPr>
        <w:t>Artikel 1</w:t>
      </w:r>
      <w:r>
        <w:rPr>
          <w:i/>
        </w:rPr>
        <w:t xml:space="preserve">. </w:t>
      </w:r>
      <w:r w:rsidRPr="00EF220C">
        <w:rPr>
          <w:i/>
        </w:rPr>
        <w:t>Begripsbepalingen</w:t>
      </w:r>
    </w:p>
    <w:p w:rsidR="00B508CE" w:rsidRPr="00EB29C2" w:rsidRDefault="00B508CE" w:rsidP="00B508CE">
      <w:pPr>
        <w:rPr>
          <w:i/>
        </w:rPr>
      </w:pPr>
    </w:p>
    <w:p w:rsidR="00B508CE" w:rsidRPr="00EB29C2" w:rsidRDefault="00B508CE" w:rsidP="00B508CE">
      <w:pPr>
        <w:rPr>
          <w:i/>
        </w:rPr>
      </w:pPr>
      <w:r w:rsidRPr="00EB29C2">
        <w:rPr>
          <w:i/>
        </w:rPr>
        <w:t>Kabels en leidingen</w:t>
      </w:r>
    </w:p>
    <w:p w:rsidR="00B508CE" w:rsidRPr="00EB29C2" w:rsidRDefault="00B508CE" w:rsidP="00B508CE">
      <w:r w:rsidRPr="00EB29C2">
        <w:t xml:space="preserve">Het begrip kabels en leidingen is gebaseerd op de begripsbepaling van </w:t>
      </w:r>
      <w:r w:rsidR="002D4E97">
        <w:t>‘</w:t>
      </w:r>
      <w:r w:rsidRPr="00EB29C2">
        <w:t>net</w:t>
      </w:r>
      <w:r w:rsidR="002D4E97">
        <w:t>’</w:t>
      </w:r>
      <w:r w:rsidRPr="00EB29C2">
        <w:t xml:space="preserve"> uit de Wet informatie-uitwisseling ondergrondse netten (artikel 1, onder e, van de genoemde wet), waarbij een verbreding is aangebracht om ook de werkzaamheden in verband met bovengrondse kabels en leidingen, inclusief ondersteunings- en beschermingswerken</w:t>
      </w:r>
      <w:r w:rsidR="009E7ECA">
        <w:t>,</w:t>
      </w:r>
      <w:r w:rsidRPr="00EB29C2">
        <w:t xml:space="preserve"> onder de werking van deze verordening te brengen. </w:t>
      </w:r>
    </w:p>
    <w:p w:rsidR="00B508CE" w:rsidRPr="00EB29C2" w:rsidRDefault="00B508CE" w:rsidP="00B508CE">
      <w:r w:rsidRPr="00EB29C2">
        <w:t>Als voorbeeld van dergelijke bovengrondse ondersteunings- en beschermingswerken kunnen schakelkasten worden genoemd, trafohuisjes alsmede inrichtingen voor het telecommunicatieverkeer. Mantelbuizen, kabelgoten, handholes, lasdozen en duikers kunnen worden genoemd als voorbeelden van ondergrondse ondersteunings- en beschermingswerken. Met lege buizen word</w:t>
      </w:r>
      <w:r>
        <w:t>en</w:t>
      </w:r>
      <w:r w:rsidRPr="00EB29C2">
        <w:t xml:space="preserve"> bedoeld de werken die worden aangelegd met het oogmerk deel uit te gaan maken van een netwerk en ook buizen die worden aangelegd als voorziening voor medegebruik.</w:t>
      </w:r>
    </w:p>
    <w:p w:rsidR="00B508CE" w:rsidRDefault="00B508CE" w:rsidP="00B508CE"/>
    <w:p w:rsidR="00455DC6" w:rsidRPr="00455DC6" w:rsidRDefault="00455DC6" w:rsidP="00B508CE">
      <w:pPr>
        <w:rPr>
          <w:rFonts w:cs="Arial"/>
          <w:i/>
        </w:rPr>
      </w:pPr>
      <w:r w:rsidRPr="00455DC6">
        <w:rPr>
          <w:rFonts w:cs="Arial"/>
          <w:i/>
        </w:rPr>
        <w:t>Leidingexploitant</w:t>
      </w:r>
    </w:p>
    <w:p w:rsidR="00455DC6" w:rsidRPr="00D86D75" w:rsidRDefault="00455DC6" w:rsidP="00B508CE">
      <w:r w:rsidRPr="00D86D75">
        <w:rPr>
          <w:rFonts w:cs="Arial"/>
        </w:rPr>
        <w:t xml:space="preserve">Met het begrip leidingexploitant wordt in eerste instantie bedoeld degene in wiens opdracht de kabel of leiding wordt aangelegd. Voor het gemak wordt de aanvrager van een vergunning ook als leidingexploitant aangemerkt, hoewel daar feitelijk nog geen sprake van is (er is immers in geval van nieuwe leidingen nog geen leiding aanwezig). Nadat de kabel of leiding is aangelegd, zal de exploitant </w:t>
      </w:r>
      <w:r w:rsidRPr="00D86D75">
        <w:rPr>
          <w:rFonts w:cs="Arial"/>
        </w:rPr>
        <w:lastRenderedPageBreak/>
        <w:t xml:space="preserve">of beheerder daarvan worden beschouwd als leidingexploitant. Veelal zal dat degene zijn onder wiens verantwoordelijkheid de </w:t>
      </w:r>
      <w:r w:rsidR="002F0598" w:rsidRPr="00D86D75">
        <w:rPr>
          <w:rFonts w:cs="Arial"/>
        </w:rPr>
        <w:t xml:space="preserve">kabel of </w:t>
      </w:r>
      <w:r w:rsidRPr="00D86D75">
        <w:rPr>
          <w:rFonts w:cs="Arial"/>
        </w:rPr>
        <w:t>leiding is aangelegd, maar dat behoeft niet altijd het geval te zijn.</w:t>
      </w:r>
    </w:p>
    <w:p w:rsidR="00455DC6" w:rsidRPr="00D86D75" w:rsidRDefault="00455DC6" w:rsidP="00B508CE"/>
    <w:p w:rsidR="00B508CE" w:rsidRPr="00EB29C2" w:rsidRDefault="00B508CE" w:rsidP="00B508CE">
      <w:pPr>
        <w:rPr>
          <w:i/>
        </w:rPr>
      </w:pPr>
      <w:r w:rsidRPr="00EB29C2">
        <w:rPr>
          <w:i/>
        </w:rPr>
        <w:t>Openbare gronden</w:t>
      </w:r>
    </w:p>
    <w:p w:rsidR="00B508CE" w:rsidRPr="00EB29C2" w:rsidRDefault="00B508CE" w:rsidP="00B508CE">
      <w:r w:rsidRPr="00EB29C2">
        <w:t xml:space="preserve">Het begrip openbare gronden is dezelfde als de begripsbepaling zoals deze in de Telecommunicatiewet is opgenomen (artikel 1.1, onder </w:t>
      </w:r>
      <w:proofErr w:type="spellStart"/>
      <w:r w:rsidRPr="00EB29C2">
        <w:t>aa</w:t>
      </w:r>
      <w:proofErr w:type="spellEnd"/>
      <w:r w:rsidRPr="00EB29C2">
        <w:t xml:space="preserve">, van de </w:t>
      </w:r>
      <w:proofErr w:type="spellStart"/>
      <w:r w:rsidRPr="00EB29C2">
        <w:t>Tw</w:t>
      </w:r>
      <w:proofErr w:type="spellEnd"/>
      <w:r w:rsidRPr="00EB29C2">
        <w:t>). Door in de verordening voortdurend te spreken over “werkzaamheden in of op openbare gronden” (evenals in de Telecommunicatiewet overigens, zie bijvoorbeeld artikel 5.4, eerste lid, van de</w:t>
      </w:r>
      <w:r w:rsidR="00CD1D30">
        <w:t xml:space="preserve"> </w:t>
      </w:r>
      <w:proofErr w:type="spellStart"/>
      <w:r w:rsidR="00CD1D30">
        <w:t>Tw</w:t>
      </w:r>
      <w:proofErr w:type="spellEnd"/>
      <w:r w:rsidRPr="00EB29C2">
        <w:t>) behoort duidelijk te zijn, dat het hier gaat om zowel werkzaamheden onder het maaiveld als</w:t>
      </w:r>
      <w:r w:rsidR="00CD1D30">
        <w:t xml:space="preserve"> </w:t>
      </w:r>
      <w:r w:rsidRPr="00EB29C2">
        <w:t>ook werkzaamheden boven het maaiveld.</w:t>
      </w:r>
    </w:p>
    <w:p w:rsidR="00B508CE" w:rsidRPr="00EB29C2" w:rsidRDefault="00B508CE" w:rsidP="00B508CE"/>
    <w:p w:rsidR="00B508CE" w:rsidRPr="00D86D75" w:rsidRDefault="00B508CE" w:rsidP="00B508CE">
      <w:pPr>
        <w:rPr>
          <w:i/>
        </w:rPr>
      </w:pPr>
      <w:r w:rsidRPr="00D86D75">
        <w:rPr>
          <w:i/>
        </w:rPr>
        <w:t>Werkzaamheden van niet-ingrijpende aard</w:t>
      </w:r>
    </w:p>
    <w:p w:rsidR="00D734E6" w:rsidRPr="00D86D75" w:rsidRDefault="001B4A15" w:rsidP="00D734E6">
      <w:r w:rsidRPr="00D86D75">
        <w:t xml:space="preserve">Als werkzaamheden van niet-ingrijpende aard zijn aangemerkt de werkzaamheden </w:t>
      </w:r>
      <w:r w:rsidR="00D86D75">
        <w:t>met een sleuflengte van maximaal 10 meter</w:t>
      </w:r>
      <w:r w:rsidR="00697DC1" w:rsidRPr="00D86D75">
        <w:t>.</w:t>
      </w:r>
      <w:r w:rsidR="00D86D75">
        <w:t xml:space="preserve"> </w:t>
      </w:r>
      <w:r w:rsidR="000E74E2">
        <w:t>Voor deze werkzaamheden geldt de vergunnings- en meldingsplicht niet.</w:t>
      </w:r>
    </w:p>
    <w:p w:rsidR="0092215A" w:rsidRPr="00EB29C2" w:rsidRDefault="0092215A" w:rsidP="00B508CE"/>
    <w:p w:rsidR="00B508CE" w:rsidRPr="00EB29C2" w:rsidRDefault="00B508CE" w:rsidP="00B508CE">
      <w:pPr>
        <w:rPr>
          <w:i/>
        </w:rPr>
      </w:pPr>
      <w:r w:rsidRPr="00EB29C2">
        <w:rPr>
          <w:i/>
        </w:rPr>
        <w:t>Verordening in medebewind</w:t>
      </w:r>
    </w:p>
    <w:p w:rsidR="00B508CE" w:rsidRPr="00EB29C2" w:rsidRDefault="00B508CE" w:rsidP="00B508CE">
      <w:r w:rsidRPr="00EB29C2">
        <w:t xml:space="preserve">Naast de hiervoor genoemde begripsbepalingen zijn ook de begripsbepalingen uit de Telecommunicatiewet van </w:t>
      </w:r>
      <w:r>
        <w:t>toepassing op</w:t>
      </w:r>
      <w:r w:rsidRPr="00EB29C2">
        <w:t xml:space="preserve"> deze verordening. Voor de uitvoering van werkzaamheden in verband met de aanleg, instandhouding en opruiming van kabels ten dienste van een openbaar elektronisch telecommunicatienetwerk is deze verordening namelijk een verordening in medebewind. En aangezien een medebewindsverordening valt onder de zinsnede “en de daarop berustende bepalingen” (zie artikel 1.1, aanhef, van de </w:t>
      </w:r>
      <w:proofErr w:type="spellStart"/>
      <w:r w:rsidRPr="00EB29C2">
        <w:t>Tw</w:t>
      </w:r>
      <w:proofErr w:type="spellEnd"/>
      <w:r w:rsidRPr="00EB29C2">
        <w:t>), werken de wettelijke begripsbepalingen uit de Telecommunicatiewet ook door in deze verordening.</w:t>
      </w:r>
    </w:p>
    <w:p w:rsidR="00B508CE" w:rsidRPr="00EB29C2" w:rsidRDefault="00B508CE" w:rsidP="00B508CE"/>
    <w:p w:rsidR="00B508CE" w:rsidRPr="00EB29C2" w:rsidRDefault="00B508CE" w:rsidP="00B508CE">
      <w:pPr>
        <w:rPr>
          <w:i/>
        </w:rPr>
      </w:pPr>
      <w:r w:rsidRPr="00EB29C2">
        <w:rPr>
          <w:i/>
        </w:rPr>
        <w:t>Artikel 2</w:t>
      </w:r>
      <w:r>
        <w:rPr>
          <w:i/>
        </w:rPr>
        <w:t xml:space="preserve">. </w:t>
      </w:r>
      <w:r w:rsidRPr="00EF220C">
        <w:rPr>
          <w:i/>
        </w:rPr>
        <w:t>Coördinatie van werkzaamheden</w:t>
      </w:r>
    </w:p>
    <w:p w:rsidR="00B508CE" w:rsidRPr="00EB29C2" w:rsidRDefault="00B508CE" w:rsidP="00B508CE">
      <w:r w:rsidRPr="00EB29C2">
        <w:t>Het college</w:t>
      </w:r>
      <w:r w:rsidR="009F38A3" w:rsidRPr="009F38A3">
        <w:t xml:space="preserve"> </w:t>
      </w:r>
      <w:r w:rsidR="009F38A3">
        <w:t xml:space="preserve">van </w:t>
      </w:r>
      <w:r w:rsidR="009F38A3" w:rsidRPr="00EB29C2">
        <w:t>burgemeester en wethouders</w:t>
      </w:r>
      <w:r w:rsidRPr="00EB29C2">
        <w:t xml:space="preserve"> is belast met de coördinatie van de binnen </w:t>
      </w:r>
      <w:r w:rsidR="00E8303E">
        <w:t>zijn</w:t>
      </w:r>
      <w:r w:rsidRPr="00EB29C2">
        <w:t xml:space="preserve"> grondgebied uit te voeren werkzaamheden in verband met de aanleg, instandhouding en opruiming van kabels en leidingen. Degene die voornemens is om werkzaamheden uit te voeren moet een vergunning </w:t>
      </w:r>
      <w:r>
        <w:t>of</w:t>
      </w:r>
      <w:r w:rsidRPr="00EB29C2">
        <w:t xml:space="preserve"> instemming van </w:t>
      </w:r>
      <w:r w:rsidR="005241C9">
        <w:t xml:space="preserve">het college </w:t>
      </w:r>
      <w:r w:rsidRPr="00EB29C2">
        <w:t xml:space="preserve">hebben. Deze instemming betreft het tijdstip, de plaats en de wijze van uitvoering van de werkzaamheden. </w:t>
      </w:r>
      <w:r w:rsidR="00807C8D">
        <w:t>Het college kan</w:t>
      </w:r>
      <w:r w:rsidRPr="00EB29C2">
        <w:t xml:space="preserve"> bij het instemmingsbesluit zo</w:t>
      </w:r>
      <w:r w:rsidR="00807C8D">
        <w:t xml:space="preserve"> </w:t>
      </w:r>
      <w:r w:rsidRPr="00EB29C2">
        <w:t>nodig in afwijking van het gemelde voor</w:t>
      </w:r>
      <w:r>
        <w:t>nemen</w:t>
      </w:r>
      <w:r w:rsidRPr="00EB29C2">
        <w:t xml:space="preserve"> voorwaarden stellen aan het tijdstip en de werkwijze van de werkzaamheden. Door deze coördinatie kan de overlast van graafwerkzaamheden voor burgers en bedrijfsleven beperkt worden.</w:t>
      </w:r>
    </w:p>
    <w:p w:rsidR="00B508CE" w:rsidRDefault="00B508CE" w:rsidP="00B508CE">
      <w:pPr>
        <w:rPr>
          <w:rFonts w:eastAsia="FreeSerif"/>
        </w:rPr>
      </w:pPr>
    </w:p>
    <w:p w:rsidR="00561195" w:rsidRPr="00561195" w:rsidRDefault="00561195" w:rsidP="00B508CE">
      <w:pPr>
        <w:rPr>
          <w:rFonts w:eastAsia="FreeSerif"/>
          <w:i/>
        </w:rPr>
      </w:pPr>
      <w:r w:rsidRPr="00561195">
        <w:rPr>
          <w:rFonts w:eastAsia="FreeSerif"/>
          <w:i/>
        </w:rPr>
        <w:t>Artikel 3</w:t>
      </w:r>
      <w:r w:rsidR="005868F0">
        <w:rPr>
          <w:rFonts w:eastAsia="FreeSerif"/>
          <w:i/>
        </w:rPr>
        <w:t>. Nadere regels</w:t>
      </w:r>
    </w:p>
    <w:p w:rsidR="00561195" w:rsidRPr="00D86D75" w:rsidRDefault="00561195" w:rsidP="00B508CE">
      <w:pPr>
        <w:rPr>
          <w:rFonts w:eastAsia="FreeSerif"/>
        </w:rPr>
      </w:pPr>
      <w:r w:rsidRPr="00D86D75">
        <w:rPr>
          <w:rFonts w:eastAsia="FreeSerif"/>
        </w:rPr>
        <w:t xml:space="preserve">Dit artikel bevat de grondslag voor het college om ter uitvoering van deze verordening nadere regels te stellen. Deze nadere regels </w:t>
      </w:r>
      <w:r w:rsidR="00EB2A82" w:rsidRPr="00D86D75">
        <w:rPr>
          <w:rFonts w:eastAsia="FreeSerif"/>
        </w:rPr>
        <w:t xml:space="preserve">zijn </w:t>
      </w:r>
      <w:r w:rsidR="00107538">
        <w:rPr>
          <w:rFonts w:eastAsia="FreeSerif"/>
        </w:rPr>
        <w:t>opgenomen</w:t>
      </w:r>
      <w:r w:rsidR="00EB2A82" w:rsidRPr="00D86D75">
        <w:rPr>
          <w:rFonts w:eastAsia="FreeSerif"/>
        </w:rPr>
        <w:t xml:space="preserve"> in het Handboek kabels en leidingen. Door vaststelling van dit Handboek krijgen de daarin neergelegde normen een publiekrechtelijk karakter</w:t>
      </w:r>
      <w:r w:rsidR="006B2044" w:rsidRPr="00D86D75">
        <w:rPr>
          <w:rFonts w:eastAsia="FreeSerif"/>
        </w:rPr>
        <w:t xml:space="preserve">. </w:t>
      </w:r>
      <w:r w:rsidR="008466E4" w:rsidRPr="00D86D75">
        <w:rPr>
          <w:rFonts w:eastAsia="FreeSerif"/>
        </w:rPr>
        <w:t>Het H</w:t>
      </w:r>
      <w:r w:rsidR="006B2044" w:rsidRPr="00D86D75">
        <w:rPr>
          <w:rFonts w:eastAsia="FreeSerif"/>
        </w:rPr>
        <w:t>andboek ligt voor belangstellenden en betrokkenen bij de cluster Beheer en Onderhoud, team Bodem,</w:t>
      </w:r>
      <w:r w:rsidR="00DF7883">
        <w:rPr>
          <w:rFonts w:eastAsia="FreeSerif"/>
        </w:rPr>
        <w:t xml:space="preserve"> Gegevens en Verlichting</w:t>
      </w:r>
      <w:r w:rsidR="006B2044" w:rsidRPr="00D86D75">
        <w:rPr>
          <w:rFonts w:eastAsia="FreeSerif"/>
        </w:rPr>
        <w:t xml:space="preserve"> ter inzage en zal tevens op internet worden geplaatst</w:t>
      </w:r>
      <w:r w:rsidR="00AB6647">
        <w:rPr>
          <w:rFonts w:eastAsia="FreeSerif"/>
        </w:rPr>
        <w:t xml:space="preserve"> (</w:t>
      </w:r>
      <w:hyperlink r:id="rId9" w:history="1">
        <w:r w:rsidR="00AB6647" w:rsidRPr="00F25233">
          <w:rPr>
            <w:rStyle w:val="Hyperlink"/>
          </w:rPr>
          <w:t>www.haarlemmermeer.nl</w:t>
        </w:r>
      </w:hyperlink>
      <w:r w:rsidR="00AB6647">
        <w:t>)</w:t>
      </w:r>
      <w:r w:rsidR="006B2044" w:rsidRPr="00D86D75">
        <w:rPr>
          <w:rFonts w:eastAsia="FreeSerif"/>
        </w:rPr>
        <w:t xml:space="preserve">. </w:t>
      </w:r>
    </w:p>
    <w:p w:rsidR="00561195" w:rsidRDefault="00561195" w:rsidP="00B508CE">
      <w:pPr>
        <w:rPr>
          <w:rFonts w:eastAsia="FreeSerif"/>
        </w:rPr>
      </w:pPr>
    </w:p>
    <w:p w:rsidR="00D734E6" w:rsidRPr="00045747" w:rsidRDefault="00D734E6" w:rsidP="00B508CE">
      <w:pPr>
        <w:rPr>
          <w:rFonts w:eastAsia="FreeSerif"/>
          <w:i/>
        </w:rPr>
      </w:pPr>
      <w:r w:rsidRPr="00045747">
        <w:rPr>
          <w:rFonts w:eastAsia="FreeSerif"/>
          <w:i/>
        </w:rPr>
        <w:t>Artikel</w:t>
      </w:r>
      <w:r w:rsidR="00045747">
        <w:rPr>
          <w:rFonts w:eastAsia="FreeSerif"/>
          <w:i/>
        </w:rPr>
        <w:t xml:space="preserve">en </w:t>
      </w:r>
      <w:r w:rsidRPr="00045747">
        <w:rPr>
          <w:rFonts w:eastAsia="FreeSerif"/>
          <w:i/>
        </w:rPr>
        <w:t>5</w:t>
      </w:r>
      <w:r w:rsidR="00045747">
        <w:rPr>
          <w:rFonts w:eastAsia="FreeSerif"/>
          <w:i/>
        </w:rPr>
        <w:t xml:space="preserve"> en 13 (</w:t>
      </w:r>
      <w:r w:rsidR="00045747" w:rsidRPr="00045747">
        <w:rPr>
          <w:rFonts w:eastAsia="FreeSerif"/>
          <w:i/>
        </w:rPr>
        <w:t>Vergunning</w:t>
      </w:r>
      <w:r w:rsidR="00045747">
        <w:rPr>
          <w:rFonts w:eastAsia="FreeSerif"/>
          <w:i/>
        </w:rPr>
        <w:t xml:space="preserve"> en Meldings- en beslistermijnen)</w:t>
      </w:r>
    </w:p>
    <w:p w:rsidR="00045747" w:rsidRPr="00D86D75" w:rsidRDefault="00045747" w:rsidP="00045747">
      <w:r>
        <w:rPr>
          <w:rFonts w:eastAsia="FreeSerif"/>
        </w:rPr>
        <w:t xml:space="preserve">In het tweede lid van de artikelen 5 en 13 </w:t>
      </w:r>
      <w:r w:rsidR="004A4A22">
        <w:rPr>
          <w:rFonts w:eastAsia="FreeSerif"/>
        </w:rPr>
        <w:t xml:space="preserve">is bepaald dat </w:t>
      </w:r>
      <w:r w:rsidR="004A4A22">
        <w:t>de vergunnings- en meldingsplicht niet geldt voor</w:t>
      </w:r>
      <w:r>
        <w:rPr>
          <w:rFonts w:eastAsia="FreeSerif"/>
        </w:rPr>
        <w:t xml:space="preserve"> werkzaamheden van niet-ingrijpende aard</w:t>
      </w:r>
      <w:r>
        <w:t xml:space="preserve">. </w:t>
      </w:r>
      <w:r w:rsidR="003C09BD">
        <w:t xml:space="preserve">Het betreft werkzaamheden met een sleuflengte van maximaal 10 meter. </w:t>
      </w:r>
      <w:r w:rsidR="005F3F6E">
        <w:t>Dergelijke werkzaamheden zijn doorgaans van korte duur. Voor deze uitzondering op de vergunning en meldingsplicht is</w:t>
      </w:r>
      <w:r w:rsidR="003C09BD">
        <w:t xml:space="preserve"> gekozen omwille van deregulering en vermindering van administratieve en financiële lasten. </w:t>
      </w:r>
      <w:r w:rsidR="004A4A22">
        <w:t>De opbreekmelding van artikel 2:10, vierde lid, van de APV geldt evenmin voor deze werkzaamheden. Wel moet v</w:t>
      </w:r>
      <w:r w:rsidR="003C09BD">
        <w:t>oor deze</w:t>
      </w:r>
      <w:r>
        <w:t xml:space="preserve"> werkzaamheden minimaal drie </w:t>
      </w:r>
      <w:r>
        <w:lastRenderedPageBreak/>
        <w:t>werkdagen voor aanvang een graafmelding worden gedaan in het digitale meldsysteem MOOR (zie het Handboek kabels en leidingen)</w:t>
      </w:r>
      <w:r w:rsidRPr="006E6AD9">
        <w:t>.</w:t>
      </w:r>
      <w:r w:rsidR="004A4A22">
        <w:t xml:space="preserve"> Hieraan zijn verder geen kosten verbonden voor de leidingexploitant.</w:t>
      </w:r>
    </w:p>
    <w:p w:rsidR="00393E08" w:rsidRDefault="00393E08" w:rsidP="00B508CE">
      <w:pPr>
        <w:rPr>
          <w:i/>
        </w:rPr>
      </w:pPr>
    </w:p>
    <w:p w:rsidR="00B508CE" w:rsidRPr="00EB29C2" w:rsidRDefault="00B508CE" w:rsidP="00B508CE">
      <w:pPr>
        <w:rPr>
          <w:i/>
        </w:rPr>
      </w:pPr>
      <w:r w:rsidRPr="00EB29C2">
        <w:rPr>
          <w:i/>
        </w:rPr>
        <w:t>Artikel 6</w:t>
      </w:r>
      <w:r>
        <w:rPr>
          <w:i/>
        </w:rPr>
        <w:t xml:space="preserve">. </w:t>
      </w:r>
      <w:r w:rsidRPr="00EF220C">
        <w:rPr>
          <w:i/>
        </w:rPr>
        <w:t>Beslistermijnen</w:t>
      </w:r>
    </w:p>
    <w:p w:rsidR="00B508CE" w:rsidRPr="002264D4" w:rsidRDefault="00B508CE" w:rsidP="00B508CE">
      <w:r w:rsidRPr="00EB29C2">
        <w:t xml:space="preserve">In </w:t>
      </w:r>
      <w:r w:rsidRPr="008C07A6">
        <w:t>lid 3</w:t>
      </w:r>
      <w:r w:rsidRPr="00EB29C2">
        <w:t xml:space="preserve"> is bepaald dat paragraaf 4.1.3.3 van de Algemene wet bestuursrecht </w:t>
      </w:r>
      <w:r>
        <w:t xml:space="preserve">(de </w:t>
      </w:r>
      <w:r w:rsidRPr="005750E1">
        <w:rPr>
          <w:i/>
        </w:rPr>
        <w:t xml:space="preserve">lex </w:t>
      </w:r>
      <w:proofErr w:type="spellStart"/>
      <w:r w:rsidRPr="005750E1">
        <w:rPr>
          <w:i/>
        </w:rPr>
        <w:t>silencio</w:t>
      </w:r>
      <w:proofErr w:type="spellEnd"/>
      <w:r w:rsidRPr="005750E1">
        <w:rPr>
          <w:i/>
        </w:rPr>
        <w:t xml:space="preserve"> positivo</w:t>
      </w:r>
      <w:r>
        <w:t xml:space="preserve">) </w:t>
      </w:r>
      <w:r w:rsidRPr="00EB29C2">
        <w:t xml:space="preserve">niet van toepassing is op de beslistermijn van artikel </w:t>
      </w:r>
      <w:r w:rsidRPr="008C07A6">
        <w:t>6</w:t>
      </w:r>
      <w:r w:rsidR="003D0F9F" w:rsidRPr="002264D4">
        <w:t>, eerste lid</w:t>
      </w:r>
      <w:r w:rsidR="009F38A3">
        <w:t>. Dit</w:t>
      </w:r>
      <w:r w:rsidRPr="00EB29C2">
        <w:t xml:space="preserve"> betekent dat de vergunning voor werkzaamheden in verband met de aanleg, instandhouding of opruiming van kabels en leidingen niet als van rechtswege verleend mag worden beschouwd bij het verstrijken van de beslistermijn.</w:t>
      </w:r>
      <w:r w:rsidR="009F38A3">
        <w:t xml:space="preserve"> </w:t>
      </w:r>
    </w:p>
    <w:p w:rsidR="00D734E6" w:rsidRPr="00EB29C2" w:rsidRDefault="00D734E6" w:rsidP="00B508CE"/>
    <w:p w:rsidR="00B508CE" w:rsidRDefault="00B508CE" w:rsidP="00B508CE">
      <w:pPr>
        <w:rPr>
          <w:i/>
        </w:rPr>
      </w:pPr>
      <w:r w:rsidRPr="00EB29C2">
        <w:rPr>
          <w:i/>
        </w:rPr>
        <w:t xml:space="preserve">Artikelen 7 </w:t>
      </w:r>
      <w:r>
        <w:rPr>
          <w:i/>
        </w:rPr>
        <w:t>(</w:t>
      </w:r>
      <w:r w:rsidRPr="00EF220C">
        <w:rPr>
          <w:i/>
        </w:rPr>
        <w:t>Weigeringsgronden</w:t>
      </w:r>
      <w:r>
        <w:rPr>
          <w:i/>
        </w:rPr>
        <w:t xml:space="preserve">) </w:t>
      </w:r>
      <w:r w:rsidRPr="00EB29C2">
        <w:rPr>
          <w:i/>
        </w:rPr>
        <w:t>en 8</w:t>
      </w:r>
      <w:r>
        <w:rPr>
          <w:i/>
        </w:rPr>
        <w:t xml:space="preserve"> (</w:t>
      </w:r>
      <w:r w:rsidRPr="00EF220C">
        <w:rPr>
          <w:i/>
        </w:rPr>
        <w:t>Voorschriften en beperkingen</w:t>
      </w:r>
      <w:r>
        <w:rPr>
          <w:i/>
        </w:rPr>
        <w:t>)</w:t>
      </w:r>
    </w:p>
    <w:p w:rsidR="00B508CE" w:rsidRDefault="00B508CE" w:rsidP="00B508CE">
      <w:r w:rsidRPr="00737074">
        <w:t xml:space="preserve">Artikel 7 somt de weigeringsgronden </w:t>
      </w:r>
      <w:r w:rsidR="00DF7883">
        <w:t xml:space="preserve">op </w:t>
      </w:r>
      <w:r w:rsidRPr="00737074">
        <w:t>voor het verlenen van de vergunning. De gronden zijn gel</w:t>
      </w:r>
      <w:r w:rsidR="00F05F7F">
        <w:t>ijkluidend met de belangen die zijn</w:t>
      </w:r>
      <w:r w:rsidRPr="00737074">
        <w:t xml:space="preserve"> genoemd in artikel 5.4, tweede lid,</w:t>
      </w:r>
      <w:r w:rsidR="003B68E0">
        <w:t xml:space="preserve"> van de</w:t>
      </w:r>
      <w:r w:rsidRPr="00737074">
        <w:t xml:space="preserve"> </w:t>
      </w:r>
      <w:proofErr w:type="spellStart"/>
      <w:r w:rsidR="003B68E0">
        <w:t>Tw</w:t>
      </w:r>
      <w:r w:rsidRPr="00737074">
        <w:t>.</w:t>
      </w:r>
      <w:proofErr w:type="spellEnd"/>
      <w:r w:rsidRPr="00737074">
        <w:t xml:space="preserve"> Ook kan het college, op grond van artikel 8, voorschriften en beperkingen aan vergunningen verbinden. Dit  artikel is in lijn met artikel 5.4, tweede en derde lid, </w:t>
      </w:r>
      <w:r w:rsidR="003B68E0">
        <w:t xml:space="preserve">van de </w:t>
      </w:r>
      <w:proofErr w:type="spellStart"/>
      <w:r w:rsidR="003B68E0">
        <w:t>Tw</w:t>
      </w:r>
      <w:r w:rsidRPr="00737074">
        <w:t>.</w:t>
      </w:r>
      <w:proofErr w:type="spellEnd"/>
      <w:r w:rsidRPr="00737074">
        <w:t xml:space="preserve"> </w:t>
      </w:r>
    </w:p>
    <w:p w:rsidR="00CE6D32" w:rsidRDefault="00CE6D32" w:rsidP="00B508CE"/>
    <w:p w:rsidR="00CE6D32" w:rsidRPr="00011E2A" w:rsidRDefault="00CE6D32" w:rsidP="00B508CE">
      <w:r w:rsidRPr="00011E2A">
        <w:t xml:space="preserve">Het Handboek kabels en leidingen </w:t>
      </w:r>
      <w:r w:rsidR="00BF7EC8" w:rsidRPr="00011E2A">
        <w:t>bevat standaard</w:t>
      </w:r>
      <w:r w:rsidRPr="00011E2A">
        <w:t xml:space="preserve">voorschriften en </w:t>
      </w:r>
      <w:r w:rsidR="00BF7EC8" w:rsidRPr="00011E2A">
        <w:t>-</w:t>
      </w:r>
      <w:r w:rsidRPr="00011E2A">
        <w:t>beperkingen die v</w:t>
      </w:r>
      <w:r w:rsidR="00CD0281">
        <w:t xml:space="preserve">oor </w:t>
      </w:r>
      <w:r w:rsidR="00C0538B">
        <w:t>alle</w:t>
      </w:r>
      <w:r w:rsidR="00CD0281">
        <w:t xml:space="preserve"> verleende vergunning</w:t>
      </w:r>
      <w:r w:rsidR="00C0538B">
        <w:t>en,</w:t>
      </w:r>
      <w:r w:rsidRPr="00011E2A">
        <w:t xml:space="preserve"> instemmingsbesluit</w:t>
      </w:r>
      <w:r w:rsidR="00C0538B">
        <w:t>en</w:t>
      </w:r>
      <w:r w:rsidRPr="00011E2A">
        <w:t xml:space="preserve"> </w:t>
      </w:r>
      <w:r w:rsidR="00DF7883">
        <w:t xml:space="preserve">en </w:t>
      </w:r>
      <w:r w:rsidR="00C0538B">
        <w:t>graafmeldingen</w:t>
      </w:r>
      <w:r w:rsidR="00DF7883">
        <w:t xml:space="preserve"> (</w:t>
      </w:r>
      <w:r w:rsidR="00C0538B">
        <w:t>bij</w:t>
      </w:r>
      <w:r w:rsidR="00CD0281">
        <w:t xml:space="preserve"> niet-ingrijpende werkzaamheden</w:t>
      </w:r>
      <w:r w:rsidR="00DF7883">
        <w:t>)</w:t>
      </w:r>
      <w:r w:rsidR="00C0538B">
        <w:t xml:space="preserve"> gelden</w:t>
      </w:r>
      <w:r w:rsidR="00CD0281">
        <w:t xml:space="preserve">. </w:t>
      </w:r>
      <w:r w:rsidRPr="00011E2A">
        <w:t>Daarnaast kan het college aan iedere vergunning</w:t>
      </w:r>
      <w:r w:rsidR="00782C0E">
        <w:t xml:space="preserve"> en</w:t>
      </w:r>
      <w:r w:rsidRPr="00011E2A">
        <w:t xml:space="preserve"> ieder instemmingsbesluit bijzondere voorschriften en beperkingen verbinden.</w:t>
      </w:r>
    </w:p>
    <w:p w:rsidR="00CE6D32" w:rsidRPr="00737074" w:rsidRDefault="00CE6D32" w:rsidP="00B508CE"/>
    <w:p w:rsidR="00B508CE" w:rsidRDefault="00B508CE" w:rsidP="00B508CE">
      <w:r w:rsidRPr="00737074">
        <w:t xml:space="preserve">Wat betreft eventueel te stellen voorschriften met betrekking tot het tijdstip van de werkzaamheden geldt dat dit (parallel aan artikel 5.4, derde lid, onder b, van de </w:t>
      </w:r>
      <w:proofErr w:type="spellStart"/>
      <w:r w:rsidRPr="00737074">
        <w:t>Tw</w:t>
      </w:r>
      <w:proofErr w:type="spellEnd"/>
      <w:r w:rsidRPr="00737074">
        <w:t xml:space="preserve">) in beginsel niet later mag liggen dan </w:t>
      </w:r>
      <w:r w:rsidRPr="008C07A6">
        <w:t>12 maanden</w:t>
      </w:r>
      <w:r w:rsidRPr="00737074">
        <w:t xml:space="preserve"> na het gemelde voornemen. Hiermee wordt voorkomen dat de termijnen waarbinnen gemeenten de werkzaamheden toestaan te zeer uiteen </w:t>
      </w:r>
      <w:r w:rsidR="006C6964">
        <w:t xml:space="preserve">gaan lopen. Het tijdstip van de </w:t>
      </w:r>
      <w:r w:rsidRPr="00737074">
        <w:t>werkzaamheden zal echter in het overgrote deel van de gevallen veel eerder liggen dan de genoemde 12 maanden. Deze termijn wordt genoemd om aanbieders de zekerheid te bieden dat de aanvang niet later kan liggen dan 12 maanden, tenzij er zwaarwichtige redenen zijn van publiek belang die zich hier tegen verzetten. Slechts in dat geval kan het college een later gelegen tijdstip voorschrijv</w:t>
      </w:r>
      <w:r>
        <w:t>en.</w:t>
      </w:r>
    </w:p>
    <w:p w:rsidR="000B7036" w:rsidRPr="006C6964" w:rsidRDefault="000B7036" w:rsidP="00B508CE"/>
    <w:p w:rsidR="00B508CE" w:rsidRPr="00EB29C2" w:rsidRDefault="00B508CE" w:rsidP="00B508CE">
      <w:pPr>
        <w:rPr>
          <w:i/>
        </w:rPr>
      </w:pPr>
      <w:r w:rsidRPr="00EB29C2">
        <w:rPr>
          <w:i/>
        </w:rPr>
        <w:t xml:space="preserve">Artikel </w:t>
      </w:r>
      <w:r w:rsidR="008D0F4F">
        <w:rPr>
          <w:i/>
        </w:rPr>
        <w:t>9.</w:t>
      </w:r>
      <w:r>
        <w:rPr>
          <w:i/>
        </w:rPr>
        <w:t xml:space="preserve"> </w:t>
      </w:r>
      <w:r w:rsidR="00AA6603">
        <w:rPr>
          <w:i/>
        </w:rPr>
        <w:t>Vergunningaanvraag en g</w:t>
      </w:r>
      <w:r w:rsidRPr="00EF220C">
        <w:rPr>
          <w:i/>
        </w:rPr>
        <w:t>egevensverstrekking</w:t>
      </w:r>
    </w:p>
    <w:p w:rsidR="000C2C14" w:rsidRPr="00C43842" w:rsidRDefault="00CB0E40" w:rsidP="00B508CE">
      <w:r w:rsidRPr="00C43842">
        <w:t>Het eerste lid regelt dat d</w:t>
      </w:r>
      <w:r w:rsidR="000C2C14" w:rsidRPr="00C43842">
        <w:t>e vergunningaanvraag</w:t>
      </w:r>
      <w:r w:rsidRPr="00C43842">
        <w:t xml:space="preserve"> digitaal moet worden ingediend.</w:t>
      </w:r>
      <w:r w:rsidR="000C2C14" w:rsidRPr="00C43842">
        <w:t xml:space="preserve"> </w:t>
      </w:r>
      <w:r w:rsidR="00921E29">
        <w:t xml:space="preserve">Op de website van de gemeente Haarlemmermeer </w:t>
      </w:r>
      <w:r w:rsidR="000A4FEC">
        <w:t>(</w:t>
      </w:r>
      <w:hyperlink r:id="rId10" w:history="1">
        <w:r w:rsidR="000A4FEC" w:rsidRPr="00F25233">
          <w:rPr>
            <w:rStyle w:val="Hyperlink"/>
          </w:rPr>
          <w:t>www.haarlemmermeer.nl</w:t>
        </w:r>
      </w:hyperlink>
      <w:r w:rsidR="000A4FEC">
        <w:t xml:space="preserve">) </w:t>
      </w:r>
      <w:r w:rsidR="00921E29">
        <w:t>en in het Handboek kabels en leidingen is aangegeven hoe de vergunning moet worden aangevraagd</w:t>
      </w:r>
      <w:r w:rsidR="00921E29" w:rsidRPr="00C43842">
        <w:t>.</w:t>
      </w:r>
      <w:r w:rsidR="000A4FEC">
        <w:t xml:space="preserve"> De gemeente Haarlemmermeer maakt voor het aanvragen van vergunningen, meldingen </w:t>
      </w:r>
      <w:r w:rsidR="00F065A8">
        <w:t xml:space="preserve">op grond van deze verordening en meldingen van </w:t>
      </w:r>
      <w:proofErr w:type="spellStart"/>
      <w:r w:rsidR="000A4FEC">
        <w:t>opbrekingen</w:t>
      </w:r>
      <w:proofErr w:type="spellEnd"/>
      <w:r w:rsidR="00F065A8">
        <w:t xml:space="preserve"> en tijdelijke verkeersmaatregelen</w:t>
      </w:r>
      <w:r w:rsidR="000A4FEC">
        <w:t xml:space="preserve"> gebruik van het digitale systeem van het Meldpunt Opbrekingen Openbare Ruimte (MOOR) (</w:t>
      </w:r>
      <w:hyperlink r:id="rId11" w:history="1">
        <w:r w:rsidR="000A4FEC" w:rsidRPr="00F25233">
          <w:rPr>
            <w:rStyle w:val="Hyperlink"/>
          </w:rPr>
          <w:t>www.opbrekingen.nl</w:t>
        </w:r>
      </w:hyperlink>
      <w:r w:rsidR="000A4FEC">
        <w:t>).</w:t>
      </w:r>
    </w:p>
    <w:p w:rsidR="00C43842" w:rsidRDefault="00C43842" w:rsidP="00B508CE"/>
    <w:p w:rsidR="00B508CE" w:rsidRPr="00EB29C2" w:rsidRDefault="00B508CE" w:rsidP="00B508CE">
      <w:r w:rsidRPr="00EB29C2">
        <w:t xml:space="preserve">In het </w:t>
      </w:r>
      <w:r w:rsidR="00AA6603" w:rsidRPr="00857F96">
        <w:t>tweede</w:t>
      </w:r>
      <w:r w:rsidRPr="00857F96">
        <w:t xml:space="preserve"> </w:t>
      </w:r>
      <w:r w:rsidRPr="00EB29C2">
        <w:t>lid is bepaald dat bij de aanvraag een uitvoeringsplan moet worden gevoegd.</w:t>
      </w:r>
      <w:r w:rsidR="00784DE1">
        <w:t xml:space="preserve"> </w:t>
      </w:r>
      <w:r w:rsidRPr="00EB29C2">
        <w:t xml:space="preserve">Het uitvoeringsplan is een figuur dat bekend is uit het stelsel van de Telecommunicatiewet (zie artikel 5.4, lid 4, van de </w:t>
      </w:r>
      <w:proofErr w:type="spellStart"/>
      <w:r w:rsidRPr="00EB29C2">
        <w:t>Tw</w:t>
      </w:r>
      <w:proofErr w:type="spellEnd"/>
      <w:r w:rsidRPr="00EB29C2">
        <w:t xml:space="preserve">). Bij de melding van werkzaamheden in het kader van deze wet dient eveneens een uitvoeringsplan te worden gevoegd. Het tweede en derde lid bepalen vervolgens wat dit uitvoeringsplan ten minste moet bevatten. </w:t>
      </w:r>
    </w:p>
    <w:p w:rsidR="00B508CE" w:rsidRPr="00EB29C2" w:rsidRDefault="00B508CE" w:rsidP="00B508CE"/>
    <w:p w:rsidR="00F957D5" w:rsidRPr="00AC0E3B" w:rsidRDefault="00F957D5" w:rsidP="00B508CE">
      <w:pPr>
        <w:rPr>
          <w:i/>
        </w:rPr>
      </w:pPr>
      <w:r w:rsidRPr="00AC0E3B">
        <w:rPr>
          <w:i/>
        </w:rPr>
        <w:t>Artikel</w:t>
      </w:r>
      <w:r w:rsidR="0059052C">
        <w:rPr>
          <w:i/>
        </w:rPr>
        <w:t xml:space="preserve">en </w:t>
      </w:r>
      <w:r w:rsidRPr="00AC0E3B">
        <w:rPr>
          <w:i/>
        </w:rPr>
        <w:t>1</w:t>
      </w:r>
      <w:r w:rsidR="00AC0E3B" w:rsidRPr="00AC0E3B">
        <w:rPr>
          <w:i/>
        </w:rPr>
        <w:t>0</w:t>
      </w:r>
      <w:r w:rsidR="0059052C">
        <w:rPr>
          <w:i/>
        </w:rPr>
        <w:t xml:space="preserve"> en 15</w:t>
      </w:r>
      <w:r w:rsidR="00791D95" w:rsidRPr="00AC0E3B">
        <w:rPr>
          <w:i/>
        </w:rPr>
        <w:t xml:space="preserve">. </w:t>
      </w:r>
      <w:r w:rsidR="00791D95" w:rsidRPr="00AC0E3B">
        <w:rPr>
          <w:rFonts w:cs="Arial"/>
          <w:bCs/>
          <w:i/>
        </w:rPr>
        <w:t>Herstel openbare gronden na beëindiging werkzaamheden</w:t>
      </w:r>
    </w:p>
    <w:p w:rsidR="0059052C" w:rsidRPr="00EB29C2" w:rsidRDefault="005755AF" w:rsidP="0059052C">
      <w:r w:rsidRPr="00AC0E3B">
        <w:t>De leidingexploitant is verantwoordelijk voor een goede en zorgvuldige aanleg van de kabel of leiding en moet ervoor zorgen dat de grond of bodem weer in de oorspronkelijke wijze wordt opgeleverd, tenzij het college anders bepaalt (</w:t>
      </w:r>
      <w:r w:rsidR="001E0169" w:rsidRPr="00AC0E3B">
        <w:t xml:space="preserve">bijvoorbeeld in </w:t>
      </w:r>
      <w:r w:rsidRPr="00AC0E3B">
        <w:t xml:space="preserve">de </w:t>
      </w:r>
      <w:proofErr w:type="spellStart"/>
      <w:r w:rsidRPr="00AC0E3B">
        <w:t>vergunningvoorwaarden</w:t>
      </w:r>
      <w:proofErr w:type="spellEnd"/>
      <w:r w:rsidRPr="00AC0E3B">
        <w:t>)</w:t>
      </w:r>
      <w:r w:rsidR="001E0169" w:rsidRPr="00AC0E3B">
        <w:t xml:space="preserve">. </w:t>
      </w:r>
      <w:r w:rsidR="0059052C" w:rsidRPr="00EB29C2">
        <w:t xml:space="preserve">Voor het </w:t>
      </w:r>
      <w:proofErr w:type="spellStart"/>
      <w:r w:rsidR="0059052C" w:rsidRPr="00EB29C2">
        <w:t>herstraten</w:t>
      </w:r>
      <w:proofErr w:type="spellEnd"/>
      <w:r w:rsidR="0059052C" w:rsidRPr="00EB29C2">
        <w:t xml:space="preserve"> geldt dat de vraagstukken hieromtrent in eerste instantie een kwestie zijn tussen degene die de grond ter beschikking stelt en degene die de werkzaamheden wil uitvoeren. Dat de gemeente in het </w:t>
      </w:r>
      <w:r w:rsidR="0059052C" w:rsidRPr="00EB29C2">
        <w:lastRenderedPageBreak/>
        <w:t xml:space="preserve">overgrote deel de eigenaar is van de openbare gronden doet daar niets aan af. Bij overeenkomst worden afspraken gemaakt over welke partij tot </w:t>
      </w:r>
      <w:proofErr w:type="spellStart"/>
      <w:r w:rsidR="0059052C" w:rsidRPr="00EB29C2">
        <w:t>herstraten</w:t>
      </w:r>
      <w:proofErr w:type="spellEnd"/>
      <w:r w:rsidR="0059052C" w:rsidRPr="00EB29C2">
        <w:t xml:space="preserve"> overgaat, tegen welke kosten en met welke kwaliteit (als onderdeel van de privaatrechtelijke toestemming).Toch heeft de gemeente vanuit haar verordenende bevoegdheid en vanuit de belangen die met deze verordening zijn gegeven, wel degelijk een belang bij de wijze van </w:t>
      </w:r>
      <w:proofErr w:type="spellStart"/>
      <w:r w:rsidR="0059052C" w:rsidRPr="00EB29C2">
        <w:t>herstraten</w:t>
      </w:r>
      <w:proofErr w:type="spellEnd"/>
      <w:r w:rsidR="0059052C" w:rsidRPr="00EB29C2">
        <w:t xml:space="preserve">. Dit belang is overigens niet direct gelegen bij de vraag wie </w:t>
      </w:r>
      <w:proofErr w:type="spellStart"/>
      <w:r w:rsidR="0059052C" w:rsidRPr="00EB29C2">
        <w:t>herstraat</w:t>
      </w:r>
      <w:proofErr w:type="spellEnd"/>
      <w:r w:rsidR="0059052C" w:rsidRPr="00EB29C2">
        <w:t xml:space="preserve"> en tegen welke kosten, maar juist bij het kwaliteitsniveau van de openbare gronden na beëindiging van de werkzaamheden.</w:t>
      </w:r>
      <w:r w:rsidR="005435AA">
        <w:t xml:space="preserve"> </w:t>
      </w:r>
      <w:r w:rsidR="0059052C" w:rsidRPr="00EB29C2">
        <w:t>Om dit belang te waarborgen bevat deze verordening de bepaling dat de gronden na beëindiging van de werkzaamheden in de oude staat te</w:t>
      </w:r>
      <w:r w:rsidR="0059052C">
        <w:t>rug behoren te worden gebracht. H</w:t>
      </w:r>
      <w:r w:rsidR="0059052C" w:rsidRPr="00EB29C2">
        <w:t xml:space="preserve">et college kan evenwel anders beslissen (artikelen </w:t>
      </w:r>
      <w:r w:rsidR="0059052C" w:rsidRPr="004A07D4">
        <w:t>1</w:t>
      </w:r>
      <w:r w:rsidR="0059052C">
        <w:t>0</w:t>
      </w:r>
      <w:r w:rsidR="0059052C" w:rsidRPr="004A07D4">
        <w:t xml:space="preserve"> en 1</w:t>
      </w:r>
      <w:r w:rsidR="0059052C">
        <w:t>5</w:t>
      </w:r>
      <w:r w:rsidR="0059052C" w:rsidRPr="00EB29C2">
        <w:t>). Deze regel vormt het uitgangspunt voor de afspraken tussen degene die de grond ter beschikking stelt en degene die de werkzaamheden wil uitvoeren. Als de gemeente geen eigenaar is van de gronden, vormt deze bepaling een belangrijk instrument van sturing, en de grond waarop de gemeente kan optreden tegen een slechte oplevering van werkzaamheden.</w:t>
      </w:r>
    </w:p>
    <w:p w:rsidR="00AC0E3B" w:rsidRPr="00EB29C2" w:rsidRDefault="00AC0E3B" w:rsidP="00B508CE"/>
    <w:p w:rsidR="00B508CE" w:rsidRPr="00EB29C2" w:rsidRDefault="00B508CE" w:rsidP="00B508CE">
      <w:pPr>
        <w:rPr>
          <w:i/>
        </w:rPr>
      </w:pPr>
      <w:r>
        <w:rPr>
          <w:i/>
        </w:rPr>
        <w:t>A</w:t>
      </w:r>
      <w:r w:rsidRPr="00EB29C2">
        <w:rPr>
          <w:i/>
        </w:rPr>
        <w:t xml:space="preserve">rtikel </w:t>
      </w:r>
      <w:r w:rsidRPr="00BF7EC8">
        <w:rPr>
          <w:i/>
        </w:rPr>
        <w:t>1</w:t>
      </w:r>
      <w:r w:rsidR="00574E00">
        <w:rPr>
          <w:i/>
        </w:rPr>
        <w:t>1</w:t>
      </w:r>
      <w:r w:rsidRPr="00BF7EC8">
        <w:rPr>
          <w:i/>
        </w:rPr>
        <w:t>.</w:t>
      </w:r>
      <w:r>
        <w:rPr>
          <w:i/>
        </w:rPr>
        <w:t xml:space="preserve"> </w:t>
      </w:r>
      <w:r w:rsidRPr="00EF220C">
        <w:rPr>
          <w:i/>
        </w:rPr>
        <w:t>Ernstige belemmeringen en storingen</w:t>
      </w:r>
    </w:p>
    <w:p w:rsidR="00B508CE" w:rsidRPr="00EB29C2" w:rsidRDefault="00B508CE" w:rsidP="00B508CE">
      <w:r w:rsidRPr="00EB29C2">
        <w:t>Het eerste lid omvat een uitzondering op het verbod</w:t>
      </w:r>
      <w:r w:rsidR="00307CAB">
        <w:t xml:space="preserve"> om zonder vergunning werkzaamheden uit te voeren</w:t>
      </w:r>
      <w:r w:rsidRPr="00EB29C2">
        <w:t xml:space="preserve"> in het geval van ernstige belemmeringen en storingen. Ernstige belemmeringen en storingen moeten in beginsel onmiddellijk kunnen worden verholpen, waarbij als voorwaarde wordt gesteld dat de werkzaamheden wel vooraf dienen te worden gemeld bij de burgemeester (of bij een gemachtigde). In het tweede lid is aansluitend geregeld dat de burgemeester alsnog kan besluiten dat werkzaamheden in verband met het verhelpen van ernstige belemmeringen en storingen niet op het voorgenomen tijdstip plaatsvinden. </w:t>
      </w:r>
      <w:r w:rsidR="001856B6">
        <w:t>Het vierde lid verwijst naar door het college aangewezen gebieden. Deze gebieden zijn te raadplegen via de website van het Meldpunt Opbrekingen Openbare Ruimte (MOOR) (</w:t>
      </w:r>
      <w:hyperlink r:id="rId12" w:history="1">
        <w:r w:rsidR="001856B6" w:rsidRPr="00F25233">
          <w:rPr>
            <w:rStyle w:val="Hyperlink"/>
          </w:rPr>
          <w:t>www.opbrekingen.nl</w:t>
        </w:r>
      </w:hyperlink>
      <w:r w:rsidR="001856B6">
        <w:t xml:space="preserve">). </w:t>
      </w:r>
      <w:r w:rsidRPr="00EB29C2">
        <w:t xml:space="preserve">De </w:t>
      </w:r>
      <w:r>
        <w:t>strekking</w:t>
      </w:r>
      <w:r w:rsidRPr="00EB29C2">
        <w:t xml:space="preserve"> van </w:t>
      </w:r>
      <w:r>
        <w:t>dit</w:t>
      </w:r>
      <w:r w:rsidRPr="00EB29C2">
        <w:t xml:space="preserve"> artikel is in lijn met artikel</w:t>
      </w:r>
      <w:r>
        <w:t xml:space="preserve"> 5.6 van de </w:t>
      </w:r>
      <w:proofErr w:type="spellStart"/>
      <w:r>
        <w:t>Tw</w:t>
      </w:r>
      <w:proofErr w:type="spellEnd"/>
      <w:r w:rsidR="0015749C">
        <w:t xml:space="preserve"> en artikel </w:t>
      </w:r>
      <w:r w:rsidR="006D5A0D">
        <w:t>16</w:t>
      </w:r>
      <w:r>
        <w:t xml:space="preserve"> van deze verordening.</w:t>
      </w:r>
    </w:p>
    <w:p w:rsidR="00B508CE" w:rsidRDefault="00B508CE" w:rsidP="00B508CE"/>
    <w:p w:rsidR="00B508CE" w:rsidRPr="00EB29C2" w:rsidRDefault="00B508CE" w:rsidP="00B508CE">
      <w:pPr>
        <w:rPr>
          <w:i/>
        </w:rPr>
      </w:pPr>
      <w:r w:rsidRPr="00EB29C2">
        <w:rPr>
          <w:i/>
        </w:rPr>
        <w:t xml:space="preserve">Artikel </w:t>
      </w:r>
      <w:r w:rsidR="00024240">
        <w:rPr>
          <w:i/>
        </w:rPr>
        <w:t>1</w:t>
      </w:r>
      <w:r w:rsidR="00574E00">
        <w:rPr>
          <w:i/>
        </w:rPr>
        <w:t>6</w:t>
      </w:r>
      <w:r>
        <w:rPr>
          <w:i/>
        </w:rPr>
        <w:t xml:space="preserve">. </w:t>
      </w:r>
      <w:r w:rsidRPr="00EF220C">
        <w:rPr>
          <w:i/>
        </w:rPr>
        <w:t>Ernstige belemmeringen en storingen</w:t>
      </w:r>
    </w:p>
    <w:p w:rsidR="00B508CE" w:rsidRDefault="00B508CE" w:rsidP="00B508CE">
      <w:r w:rsidRPr="00EB29C2">
        <w:t xml:space="preserve">In dit artikel wordt aan de artikelen 5.4, vierde lid, onder f, en 5.6 van de </w:t>
      </w:r>
      <w:proofErr w:type="spellStart"/>
      <w:r w:rsidRPr="00EB29C2">
        <w:t>T</w:t>
      </w:r>
      <w:r w:rsidR="00603BF7">
        <w:t>w</w:t>
      </w:r>
      <w:proofErr w:type="spellEnd"/>
      <w:r w:rsidRPr="00EB29C2">
        <w:t xml:space="preserve"> voldaan. In het geval van spoedeisende werkzaamheden in verband met ernstige belemmeringen en storingen aan een openbaar elektronisch netwerk kan worden volstaan met een melding aan</w:t>
      </w:r>
      <w:r w:rsidR="00A851D3">
        <w:t xml:space="preserve"> het college</w:t>
      </w:r>
      <w:r w:rsidRPr="00EB29C2">
        <w:t>. Ernstige belemmeringen of storingen in de communicatie zijn niet nader omschreven, wel wordt in de memorie van toelichting bij het wetsvoorstel als voorbeeld gegeven de situatie van een kabelbreuk (Kamerstukken II 2004/05, 29 834, nr.3, p.55). Het gemeentebestuur zal moeten beoordelen of een ernstige belemmering of storing in de communicatie voor één individuele aansluiting voldoende reden is om als spoedeisend te worden aangemerkt.</w:t>
      </w:r>
      <w:r>
        <w:t xml:space="preserve"> </w:t>
      </w:r>
    </w:p>
    <w:p w:rsidR="00B508CE" w:rsidRDefault="00B508CE" w:rsidP="00B508CE"/>
    <w:p w:rsidR="00B508CE" w:rsidRPr="00EB29C2" w:rsidRDefault="00B508CE" w:rsidP="00B508CE">
      <w:r w:rsidRPr="00EB29C2">
        <w:rPr>
          <w:i/>
        </w:rPr>
        <w:t xml:space="preserve">Artikel </w:t>
      </w:r>
      <w:r w:rsidR="0019745E">
        <w:rPr>
          <w:i/>
        </w:rPr>
        <w:t>18</w:t>
      </w:r>
      <w:r w:rsidR="004A07D4">
        <w:rPr>
          <w:i/>
        </w:rPr>
        <w:t>.</w:t>
      </w:r>
      <w:r>
        <w:rPr>
          <w:i/>
        </w:rPr>
        <w:t xml:space="preserve"> </w:t>
      </w:r>
      <w:r w:rsidRPr="00EF220C">
        <w:rPr>
          <w:i/>
        </w:rPr>
        <w:t>Strafbepaling</w:t>
      </w:r>
    </w:p>
    <w:p w:rsidR="00B508CE" w:rsidRPr="003A2A61" w:rsidRDefault="00B508CE" w:rsidP="00B508CE">
      <w:pPr>
        <w:rPr>
          <w:i/>
        </w:rPr>
      </w:pPr>
      <w:r w:rsidRPr="00EB29C2">
        <w:t>De strafbaarstelling is op deze plaats beperkt tot een aantal handelingen uit hoofdstuk 2. Strafbaarstelling van de mededeling en instemming met bijbehorende voorschriften voor werkzaamheden inzake de aanleg, instandhouding en opruiming van kabels ten dienst van een openbaar communicatienetwerk, anders gezegd de handelingen waarop hoofdstuk 3 van toepassing is, verloopt via de Wet op de Economische Delicten (via artikel 1, onder vier, van de genoemde wet).</w:t>
      </w:r>
    </w:p>
    <w:p w:rsidR="00F93926" w:rsidRDefault="00F93926">
      <w:pPr>
        <w:spacing w:line="240" w:lineRule="auto"/>
        <w:rPr>
          <w:rStyle w:val="Zwaar"/>
          <w:rFonts w:cs="Arial"/>
          <w:color w:val="000000"/>
        </w:rPr>
      </w:pPr>
    </w:p>
    <w:p w:rsidR="0019745E" w:rsidRPr="0019745E" w:rsidRDefault="0019745E" w:rsidP="0019745E">
      <w:pPr>
        <w:rPr>
          <w:i/>
        </w:rPr>
      </w:pPr>
      <w:r w:rsidRPr="0019745E">
        <w:rPr>
          <w:i/>
        </w:rPr>
        <w:t>Artikel 19. Wijziging APV, intrekken oude regeling en overgangsrecht</w:t>
      </w:r>
    </w:p>
    <w:p w:rsidR="0019745E" w:rsidRDefault="006E74D2" w:rsidP="0019745E">
      <w:pPr>
        <w:rPr>
          <w:rStyle w:val="Zwaar"/>
          <w:rFonts w:cs="Arial"/>
          <w:b w:val="0"/>
          <w:color w:val="000000"/>
        </w:rPr>
      </w:pPr>
      <w:r w:rsidRPr="00DB4884">
        <w:t xml:space="preserve">Met de wijziging van artikel 2:10, vierde lid, onderdeel e, van de APV wordt bereikt dat voor </w:t>
      </w:r>
      <w:r w:rsidR="00544CE5" w:rsidRPr="00DB4884">
        <w:t>werkzaamheden die op grond van deze verordening</w:t>
      </w:r>
      <w:r w:rsidR="001058BE" w:rsidRPr="00DB4884">
        <w:t xml:space="preserve"> </w:t>
      </w:r>
      <w:r w:rsidR="003E5C4D" w:rsidRPr="00DB4884">
        <w:t>zijn</w:t>
      </w:r>
      <w:r w:rsidR="00544CE5" w:rsidRPr="00DB4884">
        <w:t xml:space="preserve"> </w:t>
      </w:r>
      <w:r w:rsidRPr="00DB4884">
        <w:t>vergun</w:t>
      </w:r>
      <w:r w:rsidR="00544CE5" w:rsidRPr="00DB4884">
        <w:t xml:space="preserve">d of waarmee </w:t>
      </w:r>
      <w:r w:rsidR="003E5C4D" w:rsidRPr="00DB4884">
        <w:t>is</w:t>
      </w:r>
      <w:r w:rsidR="00544CE5" w:rsidRPr="00DB4884">
        <w:t xml:space="preserve"> ingestemd, geen opbreekmelding </w:t>
      </w:r>
      <w:r w:rsidR="003E5C4D" w:rsidRPr="00DB4884">
        <w:t xml:space="preserve">op grond van de APV </w:t>
      </w:r>
      <w:r w:rsidR="00544CE5" w:rsidRPr="00DB4884">
        <w:t>hoeft te worden gedaan.</w:t>
      </w:r>
      <w:r w:rsidR="00DB4884">
        <w:t xml:space="preserve"> </w:t>
      </w:r>
      <w:r w:rsidR="001201E8">
        <w:t>I</w:t>
      </w:r>
      <w:r w:rsidR="00DB4884">
        <w:t>ndien</w:t>
      </w:r>
      <w:r w:rsidR="005435AA">
        <w:t xml:space="preserve"> in het kader van de werkzaamheden</w:t>
      </w:r>
      <w:r w:rsidR="00DB4884">
        <w:t xml:space="preserve"> tevens sprake is van opslag</w:t>
      </w:r>
      <w:r w:rsidR="00EE479A">
        <w:t xml:space="preserve"> van goederen</w:t>
      </w:r>
      <w:r w:rsidR="00DB4884">
        <w:t xml:space="preserve"> of tijdelijke verkeersmaatregelen, </w:t>
      </w:r>
      <w:r w:rsidR="005435AA">
        <w:t xml:space="preserve">is </w:t>
      </w:r>
      <w:r w:rsidR="006F2495">
        <w:t>daarvoor</w:t>
      </w:r>
      <w:r w:rsidR="00DB4884">
        <w:t xml:space="preserve"> wel </w:t>
      </w:r>
      <w:r w:rsidR="00EE479A">
        <w:t xml:space="preserve">nog steeds </w:t>
      </w:r>
      <w:r w:rsidR="006F2495">
        <w:t xml:space="preserve">een </w:t>
      </w:r>
      <w:r w:rsidR="00DB4884">
        <w:t>meld</w:t>
      </w:r>
      <w:r w:rsidR="006F2495">
        <w:t xml:space="preserve">ing </w:t>
      </w:r>
      <w:r w:rsidR="00AA0014">
        <w:t>op grond van artikel 2:10, vierde lid, van de APV</w:t>
      </w:r>
      <w:r w:rsidR="006F2495">
        <w:t xml:space="preserve"> nodig</w:t>
      </w:r>
      <w:r w:rsidR="00DB4884">
        <w:t>.</w:t>
      </w:r>
    </w:p>
    <w:sectPr w:rsidR="0019745E" w:rsidSect="00707745">
      <w:footerReference w:type="default" r:id="rId13"/>
      <w:pgSz w:w="11906" w:h="16838"/>
      <w:pgMar w:top="1417" w:right="1417" w:bottom="1417" w:left="1417" w:header="708" w:footer="708" w:gutter="0"/>
      <w:paperSrc w:first="258"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77" w:rsidRDefault="00C17B77" w:rsidP="00982B6D">
      <w:pPr>
        <w:spacing w:line="240" w:lineRule="auto"/>
      </w:pPr>
      <w:r>
        <w:separator/>
      </w:r>
    </w:p>
  </w:endnote>
  <w:endnote w:type="continuationSeparator" w:id="0">
    <w:p w:rsidR="00C17B77" w:rsidRDefault="00C17B77" w:rsidP="00982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33696"/>
      <w:docPartObj>
        <w:docPartGallery w:val="Page Numbers (Bottom of Page)"/>
        <w:docPartUnique/>
      </w:docPartObj>
    </w:sdtPr>
    <w:sdtEndPr/>
    <w:sdtContent>
      <w:p w:rsidR="005E01F9" w:rsidRDefault="005E01F9">
        <w:pPr>
          <w:pStyle w:val="Voettekst"/>
          <w:jc w:val="right"/>
        </w:pPr>
        <w:r>
          <w:fldChar w:fldCharType="begin"/>
        </w:r>
        <w:r>
          <w:instrText>PAGE   \* MERGEFORMAT</w:instrText>
        </w:r>
        <w:r>
          <w:fldChar w:fldCharType="separate"/>
        </w:r>
        <w:r w:rsidR="00707745">
          <w:rPr>
            <w:noProof/>
          </w:rPr>
          <w:t>10</w:t>
        </w:r>
        <w:r>
          <w:fldChar w:fldCharType="end"/>
        </w:r>
      </w:p>
    </w:sdtContent>
  </w:sdt>
  <w:p w:rsidR="005E01F9" w:rsidRDefault="005E01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77" w:rsidRDefault="00C17B77" w:rsidP="00982B6D">
      <w:pPr>
        <w:spacing w:line="240" w:lineRule="auto"/>
      </w:pPr>
      <w:r>
        <w:separator/>
      </w:r>
    </w:p>
  </w:footnote>
  <w:footnote w:type="continuationSeparator" w:id="0">
    <w:p w:rsidR="00C17B77" w:rsidRDefault="00C17B77" w:rsidP="00982B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05"/>
    <w:multiLevelType w:val="hybridMultilevel"/>
    <w:tmpl w:val="085E7A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6555EC"/>
    <w:multiLevelType w:val="hybridMultilevel"/>
    <w:tmpl w:val="1D78E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2F69F3"/>
    <w:multiLevelType w:val="hybridMultilevel"/>
    <w:tmpl w:val="E08E4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803EC6"/>
    <w:multiLevelType w:val="hybridMultilevel"/>
    <w:tmpl w:val="F4A272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9323D3B"/>
    <w:multiLevelType w:val="hybridMultilevel"/>
    <w:tmpl w:val="DBE0A284"/>
    <w:lvl w:ilvl="0" w:tplc="04130019">
      <w:start w:val="1"/>
      <w:numFmt w:val="lowerLetter"/>
      <w:lvlText w:val="%1."/>
      <w:lvlJc w:val="left"/>
      <w:pPr>
        <w:ind w:left="234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EED3499"/>
    <w:multiLevelType w:val="hybridMultilevel"/>
    <w:tmpl w:val="054EE4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174154A"/>
    <w:multiLevelType w:val="hybridMultilevel"/>
    <w:tmpl w:val="D2D4C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61E0312"/>
    <w:multiLevelType w:val="hybridMultilevel"/>
    <w:tmpl w:val="FD3A3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677658B"/>
    <w:multiLevelType w:val="hybridMultilevel"/>
    <w:tmpl w:val="B10CBC9C"/>
    <w:lvl w:ilvl="0" w:tplc="388EFA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3716B4"/>
    <w:multiLevelType w:val="hybridMultilevel"/>
    <w:tmpl w:val="1E7A7E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C1D038D"/>
    <w:multiLevelType w:val="hybridMultilevel"/>
    <w:tmpl w:val="A1D4AE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E2D387A"/>
    <w:multiLevelType w:val="hybridMultilevel"/>
    <w:tmpl w:val="DDB4FD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F522C1A"/>
    <w:multiLevelType w:val="hybridMultilevel"/>
    <w:tmpl w:val="D46007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D00AA7"/>
    <w:multiLevelType w:val="hybridMultilevel"/>
    <w:tmpl w:val="01FEEF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3824A10"/>
    <w:multiLevelType w:val="hybridMultilevel"/>
    <w:tmpl w:val="F26CA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3DE17F4"/>
    <w:multiLevelType w:val="hybridMultilevel"/>
    <w:tmpl w:val="71CAB504"/>
    <w:lvl w:ilvl="0" w:tplc="747E82FC">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55111D2"/>
    <w:multiLevelType w:val="hybridMultilevel"/>
    <w:tmpl w:val="FFF60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4442608"/>
    <w:multiLevelType w:val="hybridMultilevel"/>
    <w:tmpl w:val="6FB4C546"/>
    <w:lvl w:ilvl="0" w:tplc="F3C21218">
      <w:start w:val="1"/>
      <w:numFmt w:val="decimal"/>
      <w:lvlText w:val="%1."/>
      <w:lvlJc w:val="left"/>
      <w:pPr>
        <w:ind w:left="277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B1405E7"/>
    <w:multiLevelType w:val="hybridMultilevel"/>
    <w:tmpl w:val="A328C8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C912624"/>
    <w:multiLevelType w:val="hybridMultilevel"/>
    <w:tmpl w:val="548AA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D157280"/>
    <w:multiLevelType w:val="hybridMultilevel"/>
    <w:tmpl w:val="E90E3E76"/>
    <w:lvl w:ilvl="0" w:tplc="0413000F">
      <w:start w:val="1"/>
      <w:numFmt w:val="decimal"/>
      <w:lvlText w:val="%1."/>
      <w:lvlJc w:val="left"/>
      <w:pPr>
        <w:ind w:left="24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E2821D1"/>
    <w:multiLevelType w:val="hybridMultilevel"/>
    <w:tmpl w:val="1618FB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74F2C1E"/>
    <w:multiLevelType w:val="hybridMultilevel"/>
    <w:tmpl w:val="FC8631B4"/>
    <w:lvl w:ilvl="0" w:tplc="6A50E2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FAD3C6B"/>
    <w:multiLevelType w:val="hybridMultilevel"/>
    <w:tmpl w:val="68A64516"/>
    <w:lvl w:ilvl="0" w:tplc="481A85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0864183"/>
    <w:multiLevelType w:val="hybridMultilevel"/>
    <w:tmpl w:val="16FC0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35E4DED"/>
    <w:multiLevelType w:val="hybridMultilevel"/>
    <w:tmpl w:val="7A62A3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EBE3E3F"/>
    <w:multiLevelType w:val="hybridMultilevel"/>
    <w:tmpl w:val="67C44C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F2A6B6B"/>
    <w:multiLevelType w:val="hybridMultilevel"/>
    <w:tmpl w:val="55E22236"/>
    <w:lvl w:ilvl="0" w:tplc="EAC2CD08">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50756E6"/>
    <w:multiLevelType w:val="hybridMultilevel"/>
    <w:tmpl w:val="41D635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71E07C4"/>
    <w:multiLevelType w:val="hybridMultilevel"/>
    <w:tmpl w:val="881874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884429E"/>
    <w:multiLevelType w:val="hybridMultilevel"/>
    <w:tmpl w:val="495E3202"/>
    <w:lvl w:ilvl="0" w:tplc="B274866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nsid w:val="7A293E0F"/>
    <w:multiLevelType w:val="hybridMultilevel"/>
    <w:tmpl w:val="1E54C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2"/>
  </w:num>
  <w:num w:numId="2">
    <w:abstractNumId w:val="0"/>
  </w:num>
  <w:num w:numId="3">
    <w:abstractNumId w:val="5"/>
  </w:num>
  <w:num w:numId="4">
    <w:abstractNumId w:val="4"/>
  </w:num>
  <w:num w:numId="5">
    <w:abstractNumId w:val="22"/>
  </w:num>
  <w:num w:numId="6">
    <w:abstractNumId w:val="23"/>
  </w:num>
  <w:num w:numId="7">
    <w:abstractNumId w:val="19"/>
  </w:num>
  <w:num w:numId="8">
    <w:abstractNumId w:val="17"/>
  </w:num>
  <w:num w:numId="9">
    <w:abstractNumId w:val="18"/>
  </w:num>
  <w:num w:numId="10">
    <w:abstractNumId w:val="8"/>
  </w:num>
  <w:num w:numId="11">
    <w:abstractNumId w:val="10"/>
  </w:num>
  <w:num w:numId="12">
    <w:abstractNumId w:val="14"/>
  </w:num>
  <w:num w:numId="13">
    <w:abstractNumId w:val="26"/>
  </w:num>
  <w:num w:numId="14">
    <w:abstractNumId w:val="20"/>
  </w:num>
  <w:num w:numId="15">
    <w:abstractNumId w:val="21"/>
  </w:num>
  <w:num w:numId="16">
    <w:abstractNumId w:val="7"/>
  </w:num>
  <w:num w:numId="17">
    <w:abstractNumId w:val="9"/>
  </w:num>
  <w:num w:numId="18">
    <w:abstractNumId w:val="6"/>
  </w:num>
  <w:num w:numId="19">
    <w:abstractNumId w:val="25"/>
  </w:num>
  <w:num w:numId="20">
    <w:abstractNumId w:val="1"/>
  </w:num>
  <w:num w:numId="21">
    <w:abstractNumId w:val="2"/>
  </w:num>
  <w:num w:numId="22">
    <w:abstractNumId w:val="3"/>
  </w:num>
  <w:num w:numId="23">
    <w:abstractNumId w:val="24"/>
  </w:num>
  <w:num w:numId="24">
    <w:abstractNumId w:val="11"/>
  </w:num>
  <w:num w:numId="25">
    <w:abstractNumId w:val="31"/>
  </w:num>
  <w:num w:numId="26">
    <w:abstractNumId w:val="12"/>
  </w:num>
  <w:num w:numId="27">
    <w:abstractNumId w:val="16"/>
  </w:num>
  <w:num w:numId="28">
    <w:abstractNumId w:val="28"/>
  </w:num>
  <w:num w:numId="29">
    <w:abstractNumId w:val="29"/>
  </w:num>
  <w:num w:numId="30">
    <w:abstractNumId w:val="27"/>
  </w:num>
  <w:num w:numId="31">
    <w:abstractNumId w:val="13"/>
  </w:num>
  <w:num w:numId="32">
    <w:abstractNumId w:val="15"/>
  </w:num>
  <w:num w:numId="3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7F"/>
    <w:rsid w:val="00007456"/>
    <w:rsid w:val="00011E2A"/>
    <w:rsid w:val="00015474"/>
    <w:rsid w:val="000167DE"/>
    <w:rsid w:val="00023B33"/>
    <w:rsid w:val="00024240"/>
    <w:rsid w:val="000261A8"/>
    <w:rsid w:val="00026954"/>
    <w:rsid w:val="00045747"/>
    <w:rsid w:val="00051307"/>
    <w:rsid w:val="00051ADE"/>
    <w:rsid w:val="00052017"/>
    <w:rsid w:val="00052410"/>
    <w:rsid w:val="0005417B"/>
    <w:rsid w:val="000546FA"/>
    <w:rsid w:val="000601D1"/>
    <w:rsid w:val="000617CC"/>
    <w:rsid w:val="00067452"/>
    <w:rsid w:val="00093703"/>
    <w:rsid w:val="00094B83"/>
    <w:rsid w:val="00095648"/>
    <w:rsid w:val="00097394"/>
    <w:rsid w:val="00097FB8"/>
    <w:rsid w:val="000A4FEC"/>
    <w:rsid w:val="000B562E"/>
    <w:rsid w:val="000B7036"/>
    <w:rsid w:val="000B7AF4"/>
    <w:rsid w:val="000C0991"/>
    <w:rsid w:val="000C2C14"/>
    <w:rsid w:val="000C461C"/>
    <w:rsid w:val="000C4850"/>
    <w:rsid w:val="000C6FCD"/>
    <w:rsid w:val="000D29E0"/>
    <w:rsid w:val="000D2B0C"/>
    <w:rsid w:val="000D41BE"/>
    <w:rsid w:val="000D5B3D"/>
    <w:rsid w:val="000D7CA0"/>
    <w:rsid w:val="000E56DB"/>
    <w:rsid w:val="000E74E2"/>
    <w:rsid w:val="000F2ECD"/>
    <w:rsid w:val="000F358E"/>
    <w:rsid w:val="000F4583"/>
    <w:rsid w:val="001017AE"/>
    <w:rsid w:val="001058BE"/>
    <w:rsid w:val="00107538"/>
    <w:rsid w:val="001118F0"/>
    <w:rsid w:val="00113F6F"/>
    <w:rsid w:val="001201E8"/>
    <w:rsid w:val="001346D2"/>
    <w:rsid w:val="00136166"/>
    <w:rsid w:val="001422B3"/>
    <w:rsid w:val="00143563"/>
    <w:rsid w:val="001452B3"/>
    <w:rsid w:val="00146FF3"/>
    <w:rsid w:val="00147582"/>
    <w:rsid w:val="00154F72"/>
    <w:rsid w:val="0015749C"/>
    <w:rsid w:val="00157D4B"/>
    <w:rsid w:val="001614EE"/>
    <w:rsid w:val="00165A9A"/>
    <w:rsid w:val="00165EDA"/>
    <w:rsid w:val="00166AF5"/>
    <w:rsid w:val="00167E62"/>
    <w:rsid w:val="00174E24"/>
    <w:rsid w:val="001810FF"/>
    <w:rsid w:val="001856B6"/>
    <w:rsid w:val="00186DDD"/>
    <w:rsid w:val="00187B6D"/>
    <w:rsid w:val="0019511F"/>
    <w:rsid w:val="0019745E"/>
    <w:rsid w:val="001A02D8"/>
    <w:rsid w:val="001A3A04"/>
    <w:rsid w:val="001A3F39"/>
    <w:rsid w:val="001A55A8"/>
    <w:rsid w:val="001B4A15"/>
    <w:rsid w:val="001C2525"/>
    <w:rsid w:val="001C47BE"/>
    <w:rsid w:val="001C5FF1"/>
    <w:rsid w:val="001D6DC6"/>
    <w:rsid w:val="001E0169"/>
    <w:rsid w:val="001E0A71"/>
    <w:rsid w:val="001E501B"/>
    <w:rsid w:val="001E6778"/>
    <w:rsid w:val="001F0515"/>
    <w:rsid w:val="001F11BF"/>
    <w:rsid w:val="001F6CDC"/>
    <w:rsid w:val="00207781"/>
    <w:rsid w:val="00215D1E"/>
    <w:rsid w:val="00217283"/>
    <w:rsid w:val="002264D4"/>
    <w:rsid w:val="002346FF"/>
    <w:rsid w:val="00236463"/>
    <w:rsid w:val="00242BDC"/>
    <w:rsid w:val="00242CED"/>
    <w:rsid w:val="002607DD"/>
    <w:rsid w:val="0026267F"/>
    <w:rsid w:val="002651CF"/>
    <w:rsid w:val="00271CC8"/>
    <w:rsid w:val="00277401"/>
    <w:rsid w:val="0028644D"/>
    <w:rsid w:val="002876E6"/>
    <w:rsid w:val="00287A8A"/>
    <w:rsid w:val="002937EE"/>
    <w:rsid w:val="002956EE"/>
    <w:rsid w:val="002A50B2"/>
    <w:rsid w:val="002A5470"/>
    <w:rsid w:val="002A58B3"/>
    <w:rsid w:val="002B7A03"/>
    <w:rsid w:val="002C17F0"/>
    <w:rsid w:val="002C2768"/>
    <w:rsid w:val="002C2785"/>
    <w:rsid w:val="002D4E97"/>
    <w:rsid w:val="002D5126"/>
    <w:rsid w:val="002D61C6"/>
    <w:rsid w:val="002E064D"/>
    <w:rsid w:val="002E5CCC"/>
    <w:rsid w:val="002E5DDF"/>
    <w:rsid w:val="002F0598"/>
    <w:rsid w:val="002F0C6C"/>
    <w:rsid w:val="002F0C6F"/>
    <w:rsid w:val="00307CAB"/>
    <w:rsid w:val="00310E80"/>
    <w:rsid w:val="003124F4"/>
    <w:rsid w:val="00312771"/>
    <w:rsid w:val="00314E15"/>
    <w:rsid w:val="00315760"/>
    <w:rsid w:val="00322F40"/>
    <w:rsid w:val="00324EBC"/>
    <w:rsid w:val="00324F65"/>
    <w:rsid w:val="0033487B"/>
    <w:rsid w:val="00341A31"/>
    <w:rsid w:val="003460C8"/>
    <w:rsid w:val="003500BE"/>
    <w:rsid w:val="00354254"/>
    <w:rsid w:val="003578A0"/>
    <w:rsid w:val="0036206A"/>
    <w:rsid w:val="00362137"/>
    <w:rsid w:val="00370F7D"/>
    <w:rsid w:val="00371409"/>
    <w:rsid w:val="00373C34"/>
    <w:rsid w:val="0037479B"/>
    <w:rsid w:val="00375C7D"/>
    <w:rsid w:val="00380A7F"/>
    <w:rsid w:val="00382799"/>
    <w:rsid w:val="00383C2B"/>
    <w:rsid w:val="0038529D"/>
    <w:rsid w:val="00393E08"/>
    <w:rsid w:val="00395DA6"/>
    <w:rsid w:val="003A3E4F"/>
    <w:rsid w:val="003A7133"/>
    <w:rsid w:val="003A7538"/>
    <w:rsid w:val="003B1BED"/>
    <w:rsid w:val="003B3AA4"/>
    <w:rsid w:val="003B68E0"/>
    <w:rsid w:val="003B7936"/>
    <w:rsid w:val="003C09BD"/>
    <w:rsid w:val="003C370E"/>
    <w:rsid w:val="003C6D76"/>
    <w:rsid w:val="003D0F9F"/>
    <w:rsid w:val="003D2179"/>
    <w:rsid w:val="003D3D07"/>
    <w:rsid w:val="003E018D"/>
    <w:rsid w:val="003E0442"/>
    <w:rsid w:val="003E3CFF"/>
    <w:rsid w:val="003E5C4D"/>
    <w:rsid w:val="003E71FE"/>
    <w:rsid w:val="003F0CB4"/>
    <w:rsid w:val="003F7A09"/>
    <w:rsid w:val="00401FAE"/>
    <w:rsid w:val="004020AE"/>
    <w:rsid w:val="00403721"/>
    <w:rsid w:val="0040622B"/>
    <w:rsid w:val="00406A3D"/>
    <w:rsid w:val="00414141"/>
    <w:rsid w:val="00420594"/>
    <w:rsid w:val="004228E6"/>
    <w:rsid w:val="00424814"/>
    <w:rsid w:val="00441112"/>
    <w:rsid w:val="00441167"/>
    <w:rsid w:val="00451EE2"/>
    <w:rsid w:val="00452CEA"/>
    <w:rsid w:val="004541F6"/>
    <w:rsid w:val="00455DC6"/>
    <w:rsid w:val="00457AD8"/>
    <w:rsid w:val="00457F14"/>
    <w:rsid w:val="00467CE4"/>
    <w:rsid w:val="00480FF1"/>
    <w:rsid w:val="00482B29"/>
    <w:rsid w:val="0049248B"/>
    <w:rsid w:val="004A07D4"/>
    <w:rsid w:val="004A4A22"/>
    <w:rsid w:val="004A50ED"/>
    <w:rsid w:val="004A5216"/>
    <w:rsid w:val="004A6261"/>
    <w:rsid w:val="004C13B1"/>
    <w:rsid w:val="004C1F95"/>
    <w:rsid w:val="004D54A4"/>
    <w:rsid w:val="004D76D6"/>
    <w:rsid w:val="004E0E37"/>
    <w:rsid w:val="004E184E"/>
    <w:rsid w:val="004E3B46"/>
    <w:rsid w:val="004E6B2D"/>
    <w:rsid w:val="004E7125"/>
    <w:rsid w:val="004F2BCF"/>
    <w:rsid w:val="004F3A24"/>
    <w:rsid w:val="004F70DB"/>
    <w:rsid w:val="005041D2"/>
    <w:rsid w:val="005079C3"/>
    <w:rsid w:val="0051422B"/>
    <w:rsid w:val="0051575A"/>
    <w:rsid w:val="005241C9"/>
    <w:rsid w:val="00524255"/>
    <w:rsid w:val="0052477A"/>
    <w:rsid w:val="00524AFF"/>
    <w:rsid w:val="0052568F"/>
    <w:rsid w:val="00527F14"/>
    <w:rsid w:val="005328C3"/>
    <w:rsid w:val="0054171B"/>
    <w:rsid w:val="0054233D"/>
    <w:rsid w:val="00542F9D"/>
    <w:rsid w:val="005435AA"/>
    <w:rsid w:val="00544CE5"/>
    <w:rsid w:val="00544CEF"/>
    <w:rsid w:val="00550420"/>
    <w:rsid w:val="00550F95"/>
    <w:rsid w:val="00552C45"/>
    <w:rsid w:val="00556B33"/>
    <w:rsid w:val="00557309"/>
    <w:rsid w:val="00557E84"/>
    <w:rsid w:val="00561195"/>
    <w:rsid w:val="00561664"/>
    <w:rsid w:val="005727B0"/>
    <w:rsid w:val="00574C34"/>
    <w:rsid w:val="00574E00"/>
    <w:rsid w:val="005755AF"/>
    <w:rsid w:val="00575950"/>
    <w:rsid w:val="00583647"/>
    <w:rsid w:val="00583AAC"/>
    <w:rsid w:val="005861DB"/>
    <w:rsid w:val="005868F0"/>
    <w:rsid w:val="0058794A"/>
    <w:rsid w:val="00587E82"/>
    <w:rsid w:val="0059052C"/>
    <w:rsid w:val="005943D5"/>
    <w:rsid w:val="00595523"/>
    <w:rsid w:val="0059588F"/>
    <w:rsid w:val="005A1C16"/>
    <w:rsid w:val="005C5DF1"/>
    <w:rsid w:val="005D0771"/>
    <w:rsid w:val="005D5461"/>
    <w:rsid w:val="005D6A06"/>
    <w:rsid w:val="005D7BBA"/>
    <w:rsid w:val="005E01F9"/>
    <w:rsid w:val="005E1FD4"/>
    <w:rsid w:val="005E3750"/>
    <w:rsid w:val="005E56BC"/>
    <w:rsid w:val="005F3F6E"/>
    <w:rsid w:val="005F7D98"/>
    <w:rsid w:val="0060087E"/>
    <w:rsid w:val="00601741"/>
    <w:rsid w:val="00603BF7"/>
    <w:rsid w:val="00610FC8"/>
    <w:rsid w:val="00612808"/>
    <w:rsid w:val="00616704"/>
    <w:rsid w:val="00616D83"/>
    <w:rsid w:val="00623BB0"/>
    <w:rsid w:val="00623F6B"/>
    <w:rsid w:val="00625344"/>
    <w:rsid w:val="00626F40"/>
    <w:rsid w:val="006311F7"/>
    <w:rsid w:val="0063486C"/>
    <w:rsid w:val="00637185"/>
    <w:rsid w:val="00652B83"/>
    <w:rsid w:val="00654971"/>
    <w:rsid w:val="006570C3"/>
    <w:rsid w:val="0066769D"/>
    <w:rsid w:val="006708FA"/>
    <w:rsid w:val="00675F32"/>
    <w:rsid w:val="00685B3A"/>
    <w:rsid w:val="00692FBA"/>
    <w:rsid w:val="00693394"/>
    <w:rsid w:val="00695C6A"/>
    <w:rsid w:val="00697DC1"/>
    <w:rsid w:val="006A7FB6"/>
    <w:rsid w:val="006B2044"/>
    <w:rsid w:val="006B22BA"/>
    <w:rsid w:val="006C1D7D"/>
    <w:rsid w:val="006C6964"/>
    <w:rsid w:val="006C6F47"/>
    <w:rsid w:val="006D1F94"/>
    <w:rsid w:val="006D32B3"/>
    <w:rsid w:val="006D5A0D"/>
    <w:rsid w:val="006D7D5F"/>
    <w:rsid w:val="006E3F7A"/>
    <w:rsid w:val="006E42A6"/>
    <w:rsid w:val="006E6AD9"/>
    <w:rsid w:val="006E74D2"/>
    <w:rsid w:val="006F2495"/>
    <w:rsid w:val="006F7AA6"/>
    <w:rsid w:val="00701CE4"/>
    <w:rsid w:val="00703B0E"/>
    <w:rsid w:val="00707745"/>
    <w:rsid w:val="00715FC6"/>
    <w:rsid w:val="00717CE0"/>
    <w:rsid w:val="007279F6"/>
    <w:rsid w:val="00731BA5"/>
    <w:rsid w:val="00733371"/>
    <w:rsid w:val="00733A7B"/>
    <w:rsid w:val="00736A93"/>
    <w:rsid w:val="00747D59"/>
    <w:rsid w:val="00750267"/>
    <w:rsid w:val="007524C1"/>
    <w:rsid w:val="00757832"/>
    <w:rsid w:val="00760B15"/>
    <w:rsid w:val="00766129"/>
    <w:rsid w:val="00772232"/>
    <w:rsid w:val="00782C0E"/>
    <w:rsid w:val="00784DE1"/>
    <w:rsid w:val="00786FB2"/>
    <w:rsid w:val="00791D95"/>
    <w:rsid w:val="007A05DF"/>
    <w:rsid w:val="007A0670"/>
    <w:rsid w:val="007A20C5"/>
    <w:rsid w:val="007A3A07"/>
    <w:rsid w:val="007A6FD9"/>
    <w:rsid w:val="007B40AC"/>
    <w:rsid w:val="007C3929"/>
    <w:rsid w:val="007D2470"/>
    <w:rsid w:val="007D35B0"/>
    <w:rsid w:val="007D4001"/>
    <w:rsid w:val="007D6AD2"/>
    <w:rsid w:val="007D70F6"/>
    <w:rsid w:val="007E0D69"/>
    <w:rsid w:val="007E1667"/>
    <w:rsid w:val="007E2CD5"/>
    <w:rsid w:val="007E7C51"/>
    <w:rsid w:val="00801542"/>
    <w:rsid w:val="00804AD7"/>
    <w:rsid w:val="0080781A"/>
    <w:rsid w:val="00807C8D"/>
    <w:rsid w:val="0081150F"/>
    <w:rsid w:val="0081387F"/>
    <w:rsid w:val="00814EB2"/>
    <w:rsid w:val="00816AFE"/>
    <w:rsid w:val="00824A07"/>
    <w:rsid w:val="0082708A"/>
    <w:rsid w:val="008376CF"/>
    <w:rsid w:val="008456F5"/>
    <w:rsid w:val="008466E4"/>
    <w:rsid w:val="00847896"/>
    <w:rsid w:val="00850686"/>
    <w:rsid w:val="00852D0D"/>
    <w:rsid w:val="0085507F"/>
    <w:rsid w:val="00857F96"/>
    <w:rsid w:val="0086076B"/>
    <w:rsid w:val="00861709"/>
    <w:rsid w:val="008667EB"/>
    <w:rsid w:val="00883FC3"/>
    <w:rsid w:val="008862F2"/>
    <w:rsid w:val="00894B2E"/>
    <w:rsid w:val="00896A9F"/>
    <w:rsid w:val="008C07A6"/>
    <w:rsid w:val="008C210C"/>
    <w:rsid w:val="008C33F9"/>
    <w:rsid w:val="008C68CC"/>
    <w:rsid w:val="008C7683"/>
    <w:rsid w:val="008D0F4F"/>
    <w:rsid w:val="008D3151"/>
    <w:rsid w:val="008D337B"/>
    <w:rsid w:val="008E168C"/>
    <w:rsid w:val="008E2886"/>
    <w:rsid w:val="008E2BBB"/>
    <w:rsid w:val="008E7065"/>
    <w:rsid w:val="008F3EFF"/>
    <w:rsid w:val="008F72E0"/>
    <w:rsid w:val="008F7389"/>
    <w:rsid w:val="0090181F"/>
    <w:rsid w:val="0090610B"/>
    <w:rsid w:val="00907472"/>
    <w:rsid w:val="00907BEC"/>
    <w:rsid w:val="00912042"/>
    <w:rsid w:val="00913277"/>
    <w:rsid w:val="00914369"/>
    <w:rsid w:val="0092101F"/>
    <w:rsid w:val="00921E29"/>
    <w:rsid w:val="0092215A"/>
    <w:rsid w:val="00922810"/>
    <w:rsid w:val="0092437E"/>
    <w:rsid w:val="00924DED"/>
    <w:rsid w:val="00926140"/>
    <w:rsid w:val="0093136B"/>
    <w:rsid w:val="009343F0"/>
    <w:rsid w:val="00935562"/>
    <w:rsid w:val="00936A3A"/>
    <w:rsid w:val="00936C39"/>
    <w:rsid w:val="00947D2F"/>
    <w:rsid w:val="0095455E"/>
    <w:rsid w:val="00954D85"/>
    <w:rsid w:val="0096131F"/>
    <w:rsid w:val="00964457"/>
    <w:rsid w:val="0097098F"/>
    <w:rsid w:val="00972524"/>
    <w:rsid w:val="00972CB5"/>
    <w:rsid w:val="00973FED"/>
    <w:rsid w:val="00974DEA"/>
    <w:rsid w:val="00982B6D"/>
    <w:rsid w:val="00991818"/>
    <w:rsid w:val="00992AA9"/>
    <w:rsid w:val="00994212"/>
    <w:rsid w:val="009961A4"/>
    <w:rsid w:val="00996570"/>
    <w:rsid w:val="009A1378"/>
    <w:rsid w:val="009A6C76"/>
    <w:rsid w:val="009B4857"/>
    <w:rsid w:val="009D0C6E"/>
    <w:rsid w:val="009D4F2F"/>
    <w:rsid w:val="009E001F"/>
    <w:rsid w:val="009E1888"/>
    <w:rsid w:val="009E2B37"/>
    <w:rsid w:val="009E52E3"/>
    <w:rsid w:val="009E7ECA"/>
    <w:rsid w:val="009F221E"/>
    <w:rsid w:val="009F38A3"/>
    <w:rsid w:val="009F4D20"/>
    <w:rsid w:val="009F5E5B"/>
    <w:rsid w:val="00A01C11"/>
    <w:rsid w:val="00A142E2"/>
    <w:rsid w:val="00A1728E"/>
    <w:rsid w:val="00A207BC"/>
    <w:rsid w:val="00A21CC2"/>
    <w:rsid w:val="00A23A8E"/>
    <w:rsid w:val="00A308D2"/>
    <w:rsid w:val="00A360E3"/>
    <w:rsid w:val="00A36306"/>
    <w:rsid w:val="00A37314"/>
    <w:rsid w:val="00A41B2F"/>
    <w:rsid w:val="00A50174"/>
    <w:rsid w:val="00A527CF"/>
    <w:rsid w:val="00A60924"/>
    <w:rsid w:val="00A66429"/>
    <w:rsid w:val="00A677F0"/>
    <w:rsid w:val="00A70730"/>
    <w:rsid w:val="00A734D8"/>
    <w:rsid w:val="00A774C6"/>
    <w:rsid w:val="00A83074"/>
    <w:rsid w:val="00A83509"/>
    <w:rsid w:val="00A851D3"/>
    <w:rsid w:val="00A8722E"/>
    <w:rsid w:val="00A971AF"/>
    <w:rsid w:val="00AA0014"/>
    <w:rsid w:val="00AA4B53"/>
    <w:rsid w:val="00AA6603"/>
    <w:rsid w:val="00AB6647"/>
    <w:rsid w:val="00AB7B9D"/>
    <w:rsid w:val="00AC0E3B"/>
    <w:rsid w:val="00AD1593"/>
    <w:rsid w:val="00AD22A0"/>
    <w:rsid w:val="00AD371D"/>
    <w:rsid w:val="00AD4B5B"/>
    <w:rsid w:val="00AE6B8E"/>
    <w:rsid w:val="00AF0F08"/>
    <w:rsid w:val="00AF2673"/>
    <w:rsid w:val="00B04ADC"/>
    <w:rsid w:val="00B170C0"/>
    <w:rsid w:val="00B20643"/>
    <w:rsid w:val="00B31B6D"/>
    <w:rsid w:val="00B34482"/>
    <w:rsid w:val="00B42703"/>
    <w:rsid w:val="00B46699"/>
    <w:rsid w:val="00B468BD"/>
    <w:rsid w:val="00B47FBA"/>
    <w:rsid w:val="00B508CE"/>
    <w:rsid w:val="00B5174C"/>
    <w:rsid w:val="00B5304C"/>
    <w:rsid w:val="00B56E81"/>
    <w:rsid w:val="00B62E02"/>
    <w:rsid w:val="00B64727"/>
    <w:rsid w:val="00B66BCC"/>
    <w:rsid w:val="00B677B7"/>
    <w:rsid w:val="00B72A65"/>
    <w:rsid w:val="00B8116D"/>
    <w:rsid w:val="00B8374A"/>
    <w:rsid w:val="00B8778A"/>
    <w:rsid w:val="00B87997"/>
    <w:rsid w:val="00B917E0"/>
    <w:rsid w:val="00B92DD9"/>
    <w:rsid w:val="00B97B73"/>
    <w:rsid w:val="00BA2074"/>
    <w:rsid w:val="00BA54B3"/>
    <w:rsid w:val="00BB6DCA"/>
    <w:rsid w:val="00BB70D2"/>
    <w:rsid w:val="00BC6423"/>
    <w:rsid w:val="00BC6540"/>
    <w:rsid w:val="00BC731F"/>
    <w:rsid w:val="00BD372C"/>
    <w:rsid w:val="00BD6DF7"/>
    <w:rsid w:val="00BE20B8"/>
    <w:rsid w:val="00BF036F"/>
    <w:rsid w:val="00BF31B8"/>
    <w:rsid w:val="00BF7EC8"/>
    <w:rsid w:val="00C014A2"/>
    <w:rsid w:val="00C02BC6"/>
    <w:rsid w:val="00C051F8"/>
    <w:rsid w:val="00C0538B"/>
    <w:rsid w:val="00C05A8C"/>
    <w:rsid w:val="00C0744C"/>
    <w:rsid w:val="00C172E7"/>
    <w:rsid w:val="00C17B77"/>
    <w:rsid w:val="00C17F9C"/>
    <w:rsid w:val="00C30520"/>
    <w:rsid w:val="00C37B53"/>
    <w:rsid w:val="00C40FC5"/>
    <w:rsid w:val="00C4183F"/>
    <w:rsid w:val="00C43842"/>
    <w:rsid w:val="00C447DB"/>
    <w:rsid w:val="00C4648D"/>
    <w:rsid w:val="00C55DF4"/>
    <w:rsid w:val="00C57675"/>
    <w:rsid w:val="00C66D18"/>
    <w:rsid w:val="00C71561"/>
    <w:rsid w:val="00C71E0F"/>
    <w:rsid w:val="00C7415D"/>
    <w:rsid w:val="00C75D2F"/>
    <w:rsid w:val="00C81ABF"/>
    <w:rsid w:val="00C8696C"/>
    <w:rsid w:val="00C912A2"/>
    <w:rsid w:val="00C93DA0"/>
    <w:rsid w:val="00CA3001"/>
    <w:rsid w:val="00CB0E40"/>
    <w:rsid w:val="00CB232E"/>
    <w:rsid w:val="00CB38FB"/>
    <w:rsid w:val="00CB414B"/>
    <w:rsid w:val="00CB452B"/>
    <w:rsid w:val="00CB74D6"/>
    <w:rsid w:val="00CC79BE"/>
    <w:rsid w:val="00CD0281"/>
    <w:rsid w:val="00CD1D30"/>
    <w:rsid w:val="00CD411B"/>
    <w:rsid w:val="00CE2DE2"/>
    <w:rsid w:val="00CE386A"/>
    <w:rsid w:val="00CE6D32"/>
    <w:rsid w:val="00CF0FA6"/>
    <w:rsid w:val="00CF40AA"/>
    <w:rsid w:val="00D0494F"/>
    <w:rsid w:val="00D054BE"/>
    <w:rsid w:val="00D2125C"/>
    <w:rsid w:val="00D21560"/>
    <w:rsid w:val="00D25F5A"/>
    <w:rsid w:val="00D36782"/>
    <w:rsid w:val="00D406F5"/>
    <w:rsid w:val="00D436C6"/>
    <w:rsid w:val="00D4496A"/>
    <w:rsid w:val="00D454AE"/>
    <w:rsid w:val="00D51BC1"/>
    <w:rsid w:val="00D51FA7"/>
    <w:rsid w:val="00D60B06"/>
    <w:rsid w:val="00D65D07"/>
    <w:rsid w:val="00D70178"/>
    <w:rsid w:val="00D71D9E"/>
    <w:rsid w:val="00D734E6"/>
    <w:rsid w:val="00D75008"/>
    <w:rsid w:val="00D77375"/>
    <w:rsid w:val="00D804A6"/>
    <w:rsid w:val="00D86D75"/>
    <w:rsid w:val="00D87DB8"/>
    <w:rsid w:val="00D9077E"/>
    <w:rsid w:val="00D94D66"/>
    <w:rsid w:val="00D97296"/>
    <w:rsid w:val="00D97C51"/>
    <w:rsid w:val="00DA100F"/>
    <w:rsid w:val="00DA146E"/>
    <w:rsid w:val="00DA2E63"/>
    <w:rsid w:val="00DA759B"/>
    <w:rsid w:val="00DB41BD"/>
    <w:rsid w:val="00DB4884"/>
    <w:rsid w:val="00DB5B83"/>
    <w:rsid w:val="00DB7CBC"/>
    <w:rsid w:val="00DC071E"/>
    <w:rsid w:val="00DC37AE"/>
    <w:rsid w:val="00DC7778"/>
    <w:rsid w:val="00DD21A3"/>
    <w:rsid w:val="00DD27EB"/>
    <w:rsid w:val="00DD2C1D"/>
    <w:rsid w:val="00DD4983"/>
    <w:rsid w:val="00DD61E9"/>
    <w:rsid w:val="00DD6C89"/>
    <w:rsid w:val="00DF4284"/>
    <w:rsid w:val="00DF7883"/>
    <w:rsid w:val="00E02276"/>
    <w:rsid w:val="00E14479"/>
    <w:rsid w:val="00E17DA5"/>
    <w:rsid w:val="00E20470"/>
    <w:rsid w:val="00E211DA"/>
    <w:rsid w:val="00E373A6"/>
    <w:rsid w:val="00E40633"/>
    <w:rsid w:val="00E427F4"/>
    <w:rsid w:val="00E445A4"/>
    <w:rsid w:val="00E458C3"/>
    <w:rsid w:val="00E50465"/>
    <w:rsid w:val="00E54FEB"/>
    <w:rsid w:val="00E55EAB"/>
    <w:rsid w:val="00E71392"/>
    <w:rsid w:val="00E76911"/>
    <w:rsid w:val="00E8303E"/>
    <w:rsid w:val="00E85034"/>
    <w:rsid w:val="00E876EC"/>
    <w:rsid w:val="00E9094E"/>
    <w:rsid w:val="00E95724"/>
    <w:rsid w:val="00EA0690"/>
    <w:rsid w:val="00EA0976"/>
    <w:rsid w:val="00EA4DD9"/>
    <w:rsid w:val="00EA50EB"/>
    <w:rsid w:val="00EA65EF"/>
    <w:rsid w:val="00EB2058"/>
    <w:rsid w:val="00EB2A82"/>
    <w:rsid w:val="00ED0AA2"/>
    <w:rsid w:val="00ED0C26"/>
    <w:rsid w:val="00ED2519"/>
    <w:rsid w:val="00ED4EB4"/>
    <w:rsid w:val="00ED5D53"/>
    <w:rsid w:val="00ED6341"/>
    <w:rsid w:val="00EE1E17"/>
    <w:rsid w:val="00EE3952"/>
    <w:rsid w:val="00EE4369"/>
    <w:rsid w:val="00EE479A"/>
    <w:rsid w:val="00EF2EE1"/>
    <w:rsid w:val="00EF4B22"/>
    <w:rsid w:val="00F00BA9"/>
    <w:rsid w:val="00F05F7F"/>
    <w:rsid w:val="00F065A8"/>
    <w:rsid w:val="00F07E10"/>
    <w:rsid w:val="00F105A8"/>
    <w:rsid w:val="00F146D7"/>
    <w:rsid w:val="00F1636C"/>
    <w:rsid w:val="00F20C2D"/>
    <w:rsid w:val="00F314B4"/>
    <w:rsid w:val="00F33261"/>
    <w:rsid w:val="00F40994"/>
    <w:rsid w:val="00F470DC"/>
    <w:rsid w:val="00F55A54"/>
    <w:rsid w:val="00F61C64"/>
    <w:rsid w:val="00F65482"/>
    <w:rsid w:val="00F70E63"/>
    <w:rsid w:val="00F73DD1"/>
    <w:rsid w:val="00F81543"/>
    <w:rsid w:val="00F82E0C"/>
    <w:rsid w:val="00F82FA5"/>
    <w:rsid w:val="00F87CEC"/>
    <w:rsid w:val="00F93926"/>
    <w:rsid w:val="00F957D5"/>
    <w:rsid w:val="00FA2D88"/>
    <w:rsid w:val="00FB24FD"/>
    <w:rsid w:val="00FB3744"/>
    <w:rsid w:val="00FB66B5"/>
    <w:rsid w:val="00FD265F"/>
    <w:rsid w:val="00FE19DD"/>
    <w:rsid w:val="00FE6587"/>
    <w:rsid w:val="00FE716F"/>
    <w:rsid w:val="00FF05E4"/>
    <w:rsid w:val="00FF0846"/>
    <w:rsid w:val="00FF0FDE"/>
    <w:rsid w:val="00FF2216"/>
    <w:rsid w:val="00FF2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1"/>
      </w:numPr>
      <w:spacing w:before="120"/>
      <w:outlineLvl w:val="0"/>
    </w:pPr>
    <w:rPr>
      <w:b/>
    </w:rPr>
  </w:style>
  <w:style w:type="paragraph" w:styleId="Kop2">
    <w:name w:val="heading 2"/>
    <w:aliases w:val="Vet + inhoudsopg-niveau 2"/>
    <w:basedOn w:val="Standaard"/>
    <w:next w:val="Standaard"/>
    <w:qFormat/>
    <w:rsid w:val="001C2525"/>
    <w:pPr>
      <w:keepNext/>
      <w:numPr>
        <w:ilvl w:val="1"/>
        <w:numId w:val="1"/>
      </w:numPr>
      <w:spacing w:before="120"/>
      <w:outlineLvl w:val="1"/>
    </w:pPr>
    <w:rPr>
      <w:b/>
    </w:rPr>
  </w:style>
  <w:style w:type="paragraph" w:styleId="Kop3">
    <w:name w:val="heading 3"/>
    <w:aliases w:val="Vet + inhoudsopg-niveau 3"/>
    <w:basedOn w:val="Standaard"/>
    <w:next w:val="Standaard"/>
    <w:qFormat/>
    <w:rsid w:val="001C2525"/>
    <w:pPr>
      <w:keepNext/>
      <w:numPr>
        <w:ilvl w:val="2"/>
        <w:numId w:val="1"/>
      </w:numPr>
      <w:spacing w:before="120"/>
      <w:outlineLvl w:val="2"/>
    </w:pPr>
    <w:rPr>
      <w:b/>
    </w:rPr>
  </w:style>
  <w:style w:type="paragraph" w:styleId="Kop4">
    <w:name w:val="heading 4"/>
    <w:basedOn w:val="Standaard"/>
    <w:link w:val="Kop4Char"/>
    <w:uiPriority w:val="9"/>
    <w:qFormat/>
    <w:rsid w:val="005943D5"/>
    <w:pPr>
      <w:spacing w:before="100" w:beforeAutospacing="1" w:after="100" w:afterAutospacing="1" w:line="240" w:lineRule="auto"/>
      <w:outlineLvl w:val="3"/>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link w:val="VoettekstChar"/>
    <w:uiPriority w:val="99"/>
    <w:rsid w:val="001C2525"/>
    <w:pPr>
      <w:tabs>
        <w:tab w:val="center" w:pos="4536"/>
        <w:tab w:val="right" w:pos="9072"/>
      </w:tabs>
    </w:pPr>
  </w:style>
  <w:style w:type="paragraph" w:styleId="Lijstalinea">
    <w:name w:val="List Paragraph"/>
    <w:basedOn w:val="Standaard"/>
    <w:uiPriority w:val="34"/>
    <w:qFormat/>
    <w:rsid w:val="00380A7F"/>
    <w:pPr>
      <w:ind w:left="720"/>
      <w:contextualSpacing/>
    </w:pPr>
  </w:style>
  <w:style w:type="character" w:styleId="Verwijzingopmerking">
    <w:name w:val="annotation reference"/>
    <w:basedOn w:val="Standaardalinea-lettertype"/>
    <w:rsid w:val="00174E24"/>
    <w:rPr>
      <w:sz w:val="16"/>
      <w:szCs w:val="16"/>
    </w:rPr>
  </w:style>
  <w:style w:type="paragraph" w:styleId="Tekstopmerking">
    <w:name w:val="annotation text"/>
    <w:basedOn w:val="Standaard"/>
    <w:link w:val="TekstopmerkingChar"/>
    <w:rsid w:val="00174E24"/>
    <w:pPr>
      <w:spacing w:line="240" w:lineRule="auto"/>
    </w:pPr>
  </w:style>
  <w:style w:type="character" w:customStyle="1" w:styleId="TekstopmerkingChar">
    <w:name w:val="Tekst opmerking Char"/>
    <w:basedOn w:val="Standaardalinea-lettertype"/>
    <w:link w:val="Tekstopmerking"/>
    <w:rsid w:val="00174E24"/>
    <w:rPr>
      <w:rFonts w:ascii="Arial" w:hAnsi="Arial"/>
    </w:rPr>
  </w:style>
  <w:style w:type="paragraph" w:styleId="Onderwerpvanopmerking">
    <w:name w:val="annotation subject"/>
    <w:basedOn w:val="Tekstopmerking"/>
    <w:next w:val="Tekstopmerking"/>
    <w:link w:val="OnderwerpvanopmerkingChar"/>
    <w:rsid w:val="00174E24"/>
    <w:rPr>
      <w:b/>
      <w:bCs/>
    </w:rPr>
  </w:style>
  <w:style w:type="character" w:customStyle="1" w:styleId="OnderwerpvanopmerkingChar">
    <w:name w:val="Onderwerp van opmerking Char"/>
    <w:basedOn w:val="TekstopmerkingChar"/>
    <w:link w:val="Onderwerpvanopmerking"/>
    <w:rsid w:val="00174E24"/>
    <w:rPr>
      <w:rFonts w:ascii="Arial" w:hAnsi="Arial"/>
      <w:b/>
      <w:bCs/>
    </w:rPr>
  </w:style>
  <w:style w:type="paragraph" w:styleId="Ballontekst">
    <w:name w:val="Balloon Text"/>
    <w:basedOn w:val="Standaard"/>
    <w:link w:val="BallontekstChar"/>
    <w:rsid w:val="00174E2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74E24"/>
    <w:rPr>
      <w:rFonts w:ascii="Tahoma" w:hAnsi="Tahoma" w:cs="Tahoma"/>
      <w:sz w:val="16"/>
      <w:szCs w:val="16"/>
    </w:rPr>
  </w:style>
  <w:style w:type="character" w:customStyle="1" w:styleId="Kop4Char">
    <w:name w:val="Kop 4 Char"/>
    <w:basedOn w:val="Standaardalinea-lettertype"/>
    <w:link w:val="Kop4"/>
    <w:uiPriority w:val="9"/>
    <w:rsid w:val="005943D5"/>
    <w:rPr>
      <w:b/>
      <w:bCs/>
      <w:sz w:val="24"/>
      <w:szCs w:val="24"/>
    </w:rPr>
  </w:style>
  <w:style w:type="character" w:customStyle="1" w:styleId="ol">
    <w:name w:val="ol"/>
    <w:basedOn w:val="Standaardalinea-lettertype"/>
    <w:rsid w:val="005943D5"/>
  </w:style>
  <w:style w:type="character" w:customStyle="1" w:styleId="lidnr">
    <w:name w:val="lidnr"/>
    <w:basedOn w:val="Standaardalinea-lettertype"/>
    <w:rsid w:val="005943D5"/>
  </w:style>
  <w:style w:type="paragraph" w:customStyle="1" w:styleId="pzonderwitruimte1">
    <w:name w:val="pzonderwitruimte1"/>
    <w:basedOn w:val="Standaard"/>
    <w:rsid w:val="005943D5"/>
    <w:pPr>
      <w:spacing w:line="240" w:lineRule="auto"/>
    </w:pPr>
    <w:rPr>
      <w:rFonts w:ascii="Times New Roman" w:hAnsi="Times New Roman"/>
      <w:sz w:val="24"/>
      <w:szCs w:val="24"/>
    </w:rPr>
  </w:style>
  <w:style w:type="character" w:customStyle="1" w:styleId="VoettekstChar">
    <w:name w:val="Voettekst Char"/>
    <w:basedOn w:val="Standaardalinea-lettertype"/>
    <w:link w:val="Voettekst"/>
    <w:uiPriority w:val="99"/>
    <w:rsid w:val="00982B6D"/>
    <w:rPr>
      <w:rFonts w:ascii="Arial" w:hAnsi="Arial"/>
    </w:rPr>
  </w:style>
  <w:style w:type="character" w:styleId="Zwaar">
    <w:name w:val="Strong"/>
    <w:basedOn w:val="Standaardalinea-lettertype"/>
    <w:uiPriority w:val="22"/>
    <w:qFormat/>
    <w:rsid w:val="00947D2F"/>
    <w:rPr>
      <w:b/>
      <w:bCs/>
    </w:rPr>
  </w:style>
  <w:style w:type="paragraph" w:customStyle="1" w:styleId="Default">
    <w:name w:val="Default"/>
    <w:rsid w:val="001614EE"/>
    <w:pPr>
      <w:autoSpaceDE w:val="0"/>
      <w:autoSpaceDN w:val="0"/>
      <w:adjustRightInd w:val="0"/>
    </w:pPr>
    <w:rPr>
      <w:rFonts w:ascii="Arial" w:hAnsi="Arial" w:cs="Arial"/>
      <w:color w:val="000000"/>
      <w:sz w:val="24"/>
      <w:szCs w:val="24"/>
    </w:rPr>
  </w:style>
  <w:style w:type="character" w:styleId="Hyperlink">
    <w:name w:val="Hyperlink"/>
    <w:basedOn w:val="Standaardalinea-lettertype"/>
    <w:rsid w:val="00921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C2525"/>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1"/>
      </w:numPr>
      <w:spacing w:before="120"/>
      <w:outlineLvl w:val="0"/>
    </w:pPr>
    <w:rPr>
      <w:b/>
    </w:rPr>
  </w:style>
  <w:style w:type="paragraph" w:styleId="Kop2">
    <w:name w:val="heading 2"/>
    <w:aliases w:val="Vet + inhoudsopg-niveau 2"/>
    <w:basedOn w:val="Standaard"/>
    <w:next w:val="Standaard"/>
    <w:qFormat/>
    <w:rsid w:val="001C2525"/>
    <w:pPr>
      <w:keepNext/>
      <w:numPr>
        <w:ilvl w:val="1"/>
        <w:numId w:val="1"/>
      </w:numPr>
      <w:spacing w:before="120"/>
      <w:outlineLvl w:val="1"/>
    </w:pPr>
    <w:rPr>
      <w:b/>
    </w:rPr>
  </w:style>
  <w:style w:type="paragraph" w:styleId="Kop3">
    <w:name w:val="heading 3"/>
    <w:aliases w:val="Vet + inhoudsopg-niveau 3"/>
    <w:basedOn w:val="Standaard"/>
    <w:next w:val="Standaard"/>
    <w:qFormat/>
    <w:rsid w:val="001C2525"/>
    <w:pPr>
      <w:keepNext/>
      <w:numPr>
        <w:ilvl w:val="2"/>
        <w:numId w:val="1"/>
      </w:numPr>
      <w:spacing w:before="120"/>
      <w:outlineLvl w:val="2"/>
    </w:pPr>
    <w:rPr>
      <w:b/>
    </w:rPr>
  </w:style>
  <w:style w:type="paragraph" w:styleId="Kop4">
    <w:name w:val="heading 4"/>
    <w:basedOn w:val="Standaard"/>
    <w:link w:val="Kop4Char"/>
    <w:uiPriority w:val="9"/>
    <w:qFormat/>
    <w:rsid w:val="005943D5"/>
    <w:pPr>
      <w:spacing w:before="100" w:beforeAutospacing="1" w:after="100" w:afterAutospacing="1" w:line="240" w:lineRule="auto"/>
      <w:outlineLvl w:val="3"/>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link w:val="VoettekstChar"/>
    <w:uiPriority w:val="99"/>
    <w:rsid w:val="001C2525"/>
    <w:pPr>
      <w:tabs>
        <w:tab w:val="center" w:pos="4536"/>
        <w:tab w:val="right" w:pos="9072"/>
      </w:tabs>
    </w:pPr>
  </w:style>
  <w:style w:type="paragraph" w:styleId="Lijstalinea">
    <w:name w:val="List Paragraph"/>
    <w:basedOn w:val="Standaard"/>
    <w:uiPriority w:val="34"/>
    <w:qFormat/>
    <w:rsid w:val="00380A7F"/>
    <w:pPr>
      <w:ind w:left="720"/>
      <w:contextualSpacing/>
    </w:pPr>
  </w:style>
  <w:style w:type="character" w:styleId="Verwijzingopmerking">
    <w:name w:val="annotation reference"/>
    <w:basedOn w:val="Standaardalinea-lettertype"/>
    <w:rsid w:val="00174E24"/>
    <w:rPr>
      <w:sz w:val="16"/>
      <w:szCs w:val="16"/>
    </w:rPr>
  </w:style>
  <w:style w:type="paragraph" w:styleId="Tekstopmerking">
    <w:name w:val="annotation text"/>
    <w:basedOn w:val="Standaard"/>
    <w:link w:val="TekstopmerkingChar"/>
    <w:rsid w:val="00174E24"/>
    <w:pPr>
      <w:spacing w:line="240" w:lineRule="auto"/>
    </w:pPr>
  </w:style>
  <w:style w:type="character" w:customStyle="1" w:styleId="TekstopmerkingChar">
    <w:name w:val="Tekst opmerking Char"/>
    <w:basedOn w:val="Standaardalinea-lettertype"/>
    <w:link w:val="Tekstopmerking"/>
    <w:rsid w:val="00174E24"/>
    <w:rPr>
      <w:rFonts w:ascii="Arial" w:hAnsi="Arial"/>
    </w:rPr>
  </w:style>
  <w:style w:type="paragraph" w:styleId="Onderwerpvanopmerking">
    <w:name w:val="annotation subject"/>
    <w:basedOn w:val="Tekstopmerking"/>
    <w:next w:val="Tekstopmerking"/>
    <w:link w:val="OnderwerpvanopmerkingChar"/>
    <w:rsid w:val="00174E24"/>
    <w:rPr>
      <w:b/>
      <w:bCs/>
    </w:rPr>
  </w:style>
  <w:style w:type="character" w:customStyle="1" w:styleId="OnderwerpvanopmerkingChar">
    <w:name w:val="Onderwerp van opmerking Char"/>
    <w:basedOn w:val="TekstopmerkingChar"/>
    <w:link w:val="Onderwerpvanopmerking"/>
    <w:rsid w:val="00174E24"/>
    <w:rPr>
      <w:rFonts w:ascii="Arial" w:hAnsi="Arial"/>
      <w:b/>
      <w:bCs/>
    </w:rPr>
  </w:style>
  <w:style w:type="paragraph" w:styleId="Ballontekst">
    <w:name w:val="Balloon Text"/>
    <w:basedOn w:val="Standaard"/>
    <w:link w:val="BallontekstChar"/>
    <w:rsid w:val="00174E2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74E24"/>
    <w:rPr>
      <w:rFonts w:ascii="Tahoma" w:hAnsi="Tahoma" w:cs="Tahoma"/>
      <w:sz w:val="16"/>
      <w:szCs w:val="16"/>
    </w:rPr>
  </w:style>
  <w:style w:type="character" w:customStyle="1" w:styleId="Kop4Char">
    <w:name w:val="Kop 4 Char"/>
    <w:basedOn w:val="Standaardalinea-lettertype"/>
    <w:link w:val="Kop4"/>
    <w:uiPriority w:val="9"/>
    <w:rsid w:val="005943D5"/>
    <w:rPr>
      <w:b/>
      <w:bCs/>
      <w:sz w:val="24"/>
      <w:szCs w:val="24"/>
    </w:rPr>
  </w:style>
  <w:style w:type="character" w:customStyle="1" w:styleId="ol">
    <w:name w:val="ol"/>
    <w:basedOn w:val="Standaardalinea-lettertype"/>
    <w:rsid w:val="005943D5"/>
  </w:style>
  <w:style w:type="character" w:customStyle="1" w:styleId="lidnr">
    <w:name w:val="lidnr"/>
    <w:basedOn w:val="Standaardalinea-lettertype"/>
    <w:rsid w:val="005943D5"/>
  </w:style>
  <w:style w:type="paragraph" w:customStyle="1" w:styleId="pzonderwitruimte1">
    <w:name w:val="pzonderwitruimte1"/>
    <w:basedOn w:val="Standaard"/>
    <w:rsid w:val="005943D5"/>
    <w:pPr>
      <w:spacing w:line="240" w:lineRule="auto"/>
    </w:pPr>
    <w:rPr>
      <w:rFonts w:ascii="Times New Roman" w:hAnsi="Times New Roman"/>
      <w:sz w:val="24"/>
      <w:szCs w:val="24"/>
    </w:rPr>
  </w:style>
  <w:style w:type="character" w:customStyle="1" w:styleId="VoettekstChar">
    <w:name w:val="Voettekst Char"/>
    <w:basedOn w:val="Standaardalinea-lettertype"/>
    <w:link w:val="Voettekst"/>
    <w:uiPriority w:val="99"/>
    <w:rsid w:val="00982B6D"/>
    <w:rPr>
      <w:rFonts w:ascii="Arial" w:hAnsi="Arial"/>
    </w:rPr>
  </w:style>
  <w:style w:type="character" w:styleId="Zwaar">
    <w:name w:val="Strong"/>
    <w:basedOn w:val="Standaardalinea-lettertype"/>
    <w:uiPriority w:val="22"/>
    <w:qFormat/>
    <w:rsid w:val="00947D2F"/>
    <w:rPr>
      <w:b/>
      <w:bCs/>
    </w:rPr>
  </w:style>
  <w:style w:type="paragraph" w:customStyle="1" w:styleId="Default">
    <w:name w:val="Default"/>
    <w:rsid w:val="001614EE"/>
    <w:pPr>
      <w:autoSpaceDE w:val="0"/>
      <w:autoSpaceDN w:val="0"/>
      <w:adjustRightInd w:val="0"/>
    </w:pPr>
    <w:rPr>
      <w:rFonts w:ascii="Arial" w:hAnsi="Arial" w:cs="Arial"/>
      <w:color w:val="000000"/>
      <w:sz w:val="24"/>
      <w:szCs w:val="24"/>
    </w:rPr>
  </w:style>
  <w:style w:type="character" w:styleId="Hyperlink">
    <w:name w:val="Hyperlink"/>
    <w:basedOn w:val="Standaardalinea-lettertype"/>
    <w:rsid w:val="00921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2649">
      <w:bodyDiv w:val="1"/>
      <w:marLeft w:val="0"/>
      <w:marRight w:val="0"/>
      <w:marTop w:val="0"/>
      <w:marBottom w:val="0"/>
      <w:divBdr>
        <w:top w:val="none" w:sz="0" w:space="0" w:color="auto"/>
        <w:left w:val="none" w:sz="0" w:space="0" w:color="auto"/>
        <w:bottom w:val="none" w:sz="0" w:space="0" w:color="auto"/>
        <w:right w:val="none" w:sz="0" w:space="0" w:color="auto"/>
      </w:divBdr>
      <w:divsChild>
        <w:div w:id="571239963">
          <w:marLeft w:val="0"/>
          <w:marRight w:val="0"/>
          <w:marTop w:val="0"/>
          <w:marBottom w:val="0"/>
          <w:divBdr>
            <w:top w:val="none" w:sz="0" w:space="0" w:color="auto"/>
            <w:left w:val="none" w:sz="0" w:space="0" w:color="auto"/>
            <w:bottom w:val="none" w:sz="0" w:space="0" w:color="auto"/>
            <w:right w:val="none" w:sz="0" w:space="0" w:color="auto"/>
          </w:divBdr>
          <w:divsChild>
            <w:div w:id="1473865112">
              <w:marLeft w:val="0"/>
              <w:marRight w:val="0"/>
              <w:marTop w:val="0"/>
              <w:marBottom w:val="0"/>
              <w:divBdr>
                <w:top w:val="none" w:sz="0" w:space="0" w:color="auto"/>
                <w:left w:val="none" w:sz="0" w:space="0" w:color="auto"/>
                <w:bottom w:val="none" w:sz="0" w:space="0" w:color="auto"/>
                <w:right w:val="none" w:sz="0" w:space="0" w:color="auto"/>
              </w:divBdr>
              <w:divsChild>
                <w:div w:id="480583588">
                  <w:marLeft w:val="0"/>
                  <w:marRight w:val="0"/>
                  <w:marTop w:val="0"/>
                  <w:marBottom w:val="0"/>
                  <w:divBdr>
                    <w:top w:val="none" w:sz="0" w:space="0" w:color="auto"/>
                    <w:left w:val="none" w:sz="0" w:space="0" w:color="auto"/>
                    <w:bottom w:val="none" w:sz="0" w:space="0" w:color="auto"/>
                    <w:right w:val="none" w:sz="0" w:space="0" w:color="auto"/>
                  </w:divBdr>
                  <w:divsChild>
                    <w:div w:id="292058995">
                      <w:marLeft w:val="0"/>
                      <w:marRight w:val="0"/>
                      <w:marTop w:val="0"/>
                      <w:marBottom w:val="0"/>
                      <w:divBdr>
                        <w:top w:val="none" w:sz="0" w:space="0" w:color="auto"/>
                        <w:left w:val="none" w:sz="0" w:space="0" w:color="auto"/>
                        <w:bottom w:val="none" w:sz="0" w:space="0" w:color="auto"/>
                        <w:right w:val="none" w:sz="0" w:space="0" w:color="auto"/>
                      </w:divBdr>
                      <w:divsChild>
                        <w:div w:id="1391265372">
                          <w:marLeft w:val="0"/>
                          <w:marRight w:val="0"/>
                          <w:marTop w:val="0"/>
                          <w:marBottom w:val="0"/>
                          <w:divBdr>
                            <w:top w:val="none" w:sz="0" w:space="0" w:color="auto"/>
                            <w:left w:val="none" w:sz="0" w:space="0" w:color="auto"/>
                            <w:bottom w:val="none" w:sz="0" w:space="0" w:color="auto"/>
                            <w:right w:val="none" w:sz="0" w:space="0" w:color="auto"/>
                          </w:divBdr>
                          <w:divsChild>
                            <w:div w:id="645008063">
                              <w:marLeft w:val="480"/>
                              <w:marRight w:val="0"/>
                              <w:marTop w:val="0"/>
                              <w:marBottom w:val="0"/>
                              <w:divBdr>
                                <w:top w:val="none" w:sz="0" w:space="0" w:color="auto"/>
                                <w:left w:val="none" w:sz="0" w:space="0" w:color="auto"/>
                                <w:bottom w:val="none" w:sz="0" w:space="0" w:color="auto"/>
                                <w:right w:val="none" w:sz="0" w:space="0" w:color="auto"/>
                              </w:divBdr>
                              <w:divsChild>
                                <w:div w:id="1738896853">
                                  <w:marLeft w:val="0"/>
                                  <w:marRight w:val="0"/>
                                  <w:marTop w:val="0"/>
                                  <w:marBottom w:val="0"/>
                                  <w:divBdr>
                                    <w:top w:val="none" w:sz="0" w:space="0" w:color="auto"/>
                                    <w:left w:val="none" w:sz="0" w:space="0" w:color="auto"/>
                                    <w:bottom w:val="none" w:sz="0" w:space="0" w:color="auto"/>
                                    <w:right w:val="none" w:sz="0" w:space="0" w:color="auto"/>
                                  </w:divBdr>
                                </w:div>
                                <w:div w:id="853883498">
                                  <w:marLeft w:val="0"/>
                                  <w:marRight w:val="0"/>
                                  <w:marTop w:val="0"/>
                                  <w:marBottom w:val="0"/>
                                  <w:divBdr>
                                    <w:top w:val="none" w:sz="0" w:space="0" w:color="auto"/>
                                    <w:left w:val="none" w:sz="0" w:space="0" w:color="auto"/>
                                    <w:bottom w:val="none" w:sz="0" w:space="0" w:color="auto"/>
                                    <w:right w:val="none" w:sz="0" w:space="0" w:color="auto"/>
                                  </w:divBdr>
                                </w:div>
                                <w:div w:id="1762411550">
                                  <w:marLeft w:val="0"/>
                                  <w:marRight w:val="0"/>
                                  <w:marTop w:val="0"/>
                                  <w:marBottom w:val="0"/>
                                  <w:divBdr>
                                    <w:top w:val="none" w:sz="0" w:space="0" w:color="auto"/>
                                    <w:left w:val="none" w:sz="0" w:space="0" w:color="auto"/>
                                    <w:bottom w:val="none" w:sz="0" w:space="0" w:color="auto"/>
                                    <w:right w:val="none" w:sz="0" w:space="0" w:color="auto"/>
                                  </w:divBdr>
                                </w:div>
                                <w:div w:id="1048338893">
                                  <w:marLeft w:val="0"/>
                                  <w:marRight w:val="0"/>
                                  <w:marTop w:val="0"/>
                                  <w:marBottom w:val="0"/>
                                  <w:divBdr>
                                    <w:top w:val="none" w:sz="0" w:space="0" w:color="auto"/>
                                    <w:left w:val="none" w:sz="0" w:space="0" w:color="auto"/>
                                    <w:bottom w:val="none" w:sz="0" w:space="0" w:color="auto"/>
                                    <w:right w:val="none" w:sz="0" w:space="0" w:color="auto"/>
                                  </w:divBdr>
                                </w:div>
                                <w:div w:id="751510919">
                                  <w:marLeft w:val="0"/>
                                  <w:marRight w:val="0"/>
                                  <w:marTop w:val="0"/>
                                  <w:marBottom w:val="0"/>
                                  <w:divBdr>
                                    <w:top w:val="none" w:sz="0" w:space="0" w:color="auto"/>
                                    <w:left w:val="none" w:sz="0" w:space="0" w:color="auto"/>
                                    <w:bottom w:val="none" w:sz="0" w:space="0" w:color="auto"/>
                                    <w:right w:val="none" w:sz="0" w:space="0" w:color="auto"/>
                                  </w:divBdr>
                                </w:div>
                                <w:div w:id="9657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breking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brekingen.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aarlemmermeer.nl" TargetMode="External"/><Relationship Id="rId4" Type="http://schemas.microsoft.com/office/2007/relationships/stylesWithEffects" Target="stylesWithEffects.xml"/><Relationship Id="rId9" Type="http://schemas.openxmlformats.org/officeDocument/2006/relationships/hyperlink" Target="http://www.haarlemmermeer.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2824-485C-4BF9-B456-40326F38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4723</Words>
  <Characters>25977</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30639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Slooten - Benders, Maaike van</dc:creator>
  <cp:lastModifiedBy>Tuinstra, Alex</cp:lastModifiedBy>
  <cp:revision>4</cp:revision>
  <cp:lastPrinted>2013-12-05T12:07:00Z</cp:lastPrinted>
  <dcterms:created xsi:type="dcterms:W3CDTF">2013-12-04T10:17:00Z</dcterms:created>
  <dcterms:modified xsi:type="dcterms:W3CDTF">2013-12-05T12:09:00Z</dcterms:modified>
</cp:coreProperties>
</file>