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B5" w:rsidRDefault="00574AB5">
      <w:pPr>
        <w:pStyle w:val="Vet"/>
      </w:pPr>
      <w:r>
        <w:t>OPLEGNOTITIE</w:t>
      </w:r>
    </w:p>
    <w:p w:rsidR="00574AB5" w:rsidRDefault="00574AB5"/>
    <w:p w:rsidR="00574AB5" w:rsidRDefault="00574AB5">
      <w:r>
        <w:t xml:space="preserve">Onderwerp: </w:t>
      </w:r>
      <w:bookmarkStart w:id="0" w:name="bwOplegOnderwerp"/>
      <w:bookmarkEnd w:id="0"/>
      <w:r w:rsidR="00281A04">
        <w:t>Beëindiging</w:t>
      </w:r>
      <w:r>
        <w:t xml:space="preserve"> project 'Haarlemmermeer Millenniumproof'</w:t>
      </w:r>
    </w:p>
    <w:p w:rsidR="00574AB5" w:rsidRDefault="00574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307"/>
      </w:tblGrid>
      <w:tr w:rsidR="00574AB5">
        <w:tc>
          <w:tcPr>
            <w:tcW w:w="2905" w:type="dxa"/>
            <w:shd w:val="pct5" w:color="auto" w:fill="auto"/>
          </w:tcPr>
          <w:p w:rsidR="00574AB5" w:rsidRDefault="00574AB5">
            <w:r>
              <w:t>Nummer</w:t>
            </w:r>
          </w:p>
        </w:tc>
        <w:tc>
          <w:tcPr>
            <w:tcW w:w="6307" w:type="dxa"/>
          </w:tcPr>
          <w:p w:rsidR="00574AB5" w:rsidRDefault="00660C74">
            <w:bookmarkStart w:id="1" w:name="bwOplegNummer"/>
            <w:bookmarkEnd w:id="1"/>
            <w:r>
              <w:t>2014/1709</w:t>
            </w:r>
          </w:p>
        </w:tc>
      </w:tr>
      <w:tr w:rsidR="00574AB5">
        <w:tc>
          <w:tcPr>
            <w:tcW w:w="2905" w:type="dxa"/>
            <w:shd w:val="pct5" w:color="auto" w:fill="auto"/>
          </w:tcPr>
          <w:p w:rsidR="00574AB5" w:rsidRDefault="00574AB5">
            <w:r>
              <w:t>Versie</w:t>
            </w:r>
          </w:p>
        </w:tc>
        <w:tc>
          <w:tcPr>
            <w:tcW w:w="6307" w:type="dxa"/>
          </w:tcPr>
          <w:p w:rsidR="00574AB5" w:rsidRDefault="00574AB5">
            <w:r>
              <w:t>1</w:t>
            </w:r>
          </w:p>
        </w:tc>
      </w:tr>
      <w:tr w:rsidR="00574AB5">
        <w:tc>
          <w:tcPr>
            <w:tcW w:w="2905" w:type="dxa"/>
            <w:shd w:val="pct5" w:color="auto" w:fill="auto"/>
          </w:tcPr>
          <w:p w:rsidR="00574AB5" w:rsidRDefault="00574AB5">
            <w:r>
              <w:t>Thema</w:t>
            </w:r>
          </w:p>
        </w:tc>
        <w:tc>
          <w:tcPr>
            <w:tcW w:w="6307" w:type="dxa"/>
          </w:tcPr>
          <w:p w:rsidR="00574AB5" w:rsidRDefault="00574AB5">
            <w:bookmarkStart w:id="2" w:name="bwOplegThema"/>
            <w:bookmarkEnd w:id="2"/>
            <w:r>
              <w:t>Bestuurszaken en regionale samenwerking</w:t>
            </w:r>
          </w:p>
        </w:tc>
      </w:tr>
      <w:tr w:rsidR="00574AB5">
        <w:tc>
          <w:tcPr>
            <w:tcW w:w="2905" w:type="dxa"/>
            <w:shd w:val="pct5" w:color="auto" w:fill="auto"/>
          </w:tcPr>
          <w:p w:rsidR="00574AB5" w:rsidRDefault="00574AB5">
            <w:r>
              <w:t>Indiener</w:t>
            </w:r>
          </w:p>
        </w:tc>
        <w:tc>
          <w:tcPr>
            <w:tcW w:w="6307" w:type="dxa"/>
          </w:tcPr>
          <w:p w:rsidR="00574AB5" w:rsidRDefault="00281A04">
            <w:bookmarkStart w:id="3" w:name="bwOplegPH"/>
            <w:bookmarkEnd w:id="3"/>
            <w:r>
              <w:t>Raadswerkgroep Millenniumdoelen</w:t>
            </w:r>
          </w:p>
        </w:tc>
      </w:tr>
      <w:tr w:rsidR="00574AB5" w:rsidRPr="007D0973">
        <w:tc>
          <w:tcPr>
            <w:tcW w:w="2905" w:type="dxa"/>
            <w:shd w:val="pct5" w:color="auto" w:fill="auto"/>
          </w:tcPr>
          <w:p w:rsidR="00574AB5" w:rsidRDefault="00574AB5">
            <w:r>
              <w:t>Steller</w:t>
            </w:r>
          </w:p>
        </w:tc>
        <w:tc>
          <w:tcPr>
            <w:tcW w:w="6307" w:type="dxa"/>
          </w:tcPr>
          <w:p w:rsidR="00574AB5" w:rsidRPr="005328FD" w:rsidRDefault="00574AB5">
            <w:pPr>
              <w:rPr>
                <w:lang w:val="en-US"/>
              </w:rPr>
            </w:pPr>
            <w:bookmarkStart w:id="4" w:name="bwOplegSteller"/>
            <w:bookmarkEnd w:id="4"/>
            <w:r w:rsidRPr="005328FD">
              <w:rPr>
                <w:lang w:val="en-US"/>
              </w:rPr>
              <w:t>S.F.S. Manting-Peters</w:t>
            </w:r>
          </w:p>
        </w:tc>
      </w:tr>
      <w:tr w:rsidR="00574AB5">
        <w:tc>
          <w:tcPr>
            <w:tcW w:w="2905" w:type="dxa"/>
            <w:shd w:val="pct5" w:color="auto" w:fill="auto"/>
          </w:tcPr>
          <w:p w:rsidR="00574AB5" w:rsidRDefault="00574AB5">
            <w:r>
              <w:t>Verzoek portefeuillehouder</w:t>
            </w:r>
          </w:p>
        </w:tc>
        <w:tc>
          <w:tcPr>
            <w:tcW w:w="6307" w:type="dxa"/>
          </w:tcPr>
          <w:p w:rsidR="00574AB5" w:rsidRDefault="00574AB5">
            <w:bookmarkStart w:id="5" w:name="bwOplegVerzoek"/>
            <w:bookmarkEnd w:id="5"/>
            <w:r>
              <w:t>De raad voor te stellen dit raadsvoorstel ter besluitvorming te agenderen</w:t>
            </w:r>
          </w:p>
        </w:tc>
      </w:tr>
      <w:tr w:rsidR="00574AB5">
        <w:tc>
          <w:tcPr>
            <w:tcW w:w="2905" w:type="dxa"/>
            <w:shd w:val="pct5" w:color="auto" w:fill="auto"/>
          </w:tcPr>
          <w:p w:rsidR="00574AB5" w:rsidRDefault="00574AB5">
            <w:r>
              <w:t>Beslispunten voor de raad</w:t>
            </w:r>
          </w:p>
        </w:tc>
        <w:tc>
          <w:tcPr>
            <w:tcW w:w="6307" w:type="dxa"/>
          </w:tcPr>
          <w:p w:rsidR="00660C74" w:rsidRPr="00660C74" w:rsidRDefault="00660C74" w:rsidP="00660C74">
            <w:pPr>
              <w:rPr>
                <w:i/>
              </w:rPr>
            </w:pPr>
            <w:bookmarkStart w:id="6" w:name="bwOplegSamenvatting"/>
            <w:bookmarkEnd w:id="6"/>
            <w:r w:rsidRPr="00660C74">
              <w:rPr>
                <w:i/>
              </w:rPr>
              <w:t>1.</w:t>
            </w:r>
            <w:r w:rsidRPr="00660C74">
              <w:rPr>
                <w:i/>
              </w:rPr>
              <w:tab/>
              <w:t xml:space="preserve">per 1 maart 2014 de raadswerkgroep Millenniumdoelen op te </w:t>
            </w:r>
            <w:r>
              <w:rPr>
                <w:i/>
              </w:rPr>
              <w:tab/>
            </w:r>
            <w:r w:rsidRPr="00660C74">
              <w:rPr>
                <w:i/>
              </w:rPr>
              <w:t>heffen;</w:t>
            </w:r>
          </w:p>
          <w:p w:rsidR="00660C74" w:rsidRPr="00660C74" w:rsidRDefault="00660C74" w:rsidP="00660C74">
            <w:pPr>
              <w:rPr>
                <w:i/>
              </w:rPr>
            </w:pPr>
            <w:r w:rsidRPr="00660C74">
              <w:rPr>
                <w:i/>
              </w:rPr>
              <w:t>2.</w:t>
            </w:r>
            <w:r w:rsidRPr="00660C74">
              <w:rPr>
                <w:i/>
              </w:rPr>
              <w:tab/>
              <w:t xml:space="preserve">de nieuwe gemeenteraad middels het introductieprogramma </w:t>
            </w:r>
            <w:r>
              <w:rPr>
                <w:i/>
              </w:rPr>
              <w:tab/>
            </w:r>
            <w:r w:rsidRPr="00660C74">
              <w:rPr>
                <w:i/>
              </w:rPr>
              <w:t xml:space="preserve">te informeren over het </w:t>
            </w:r>
            <w:r w:rsidRPr="00660C74">
              <w:rPr>
                <w:i/>
              </w:rPr>
              <w:tab/>
              <w:t xml:space="preserve">project ‘Haarlemmermeer </w:t>
            </w:r>
            <w:r>
              <w:rPr>
                <w:i/>
              </w:rPr>
              <w:tab/>
            </w:r>
            <w:proofErr w:type="spellStart"/>
            <w:r w:rsidRPr="00660C74">
              <w:rPr>
                <w:i/>
              </w:rPr>
              <w:t>Millenniumproof</w:t>
            </w:r>
            <w:proofErr w:type="spellEnd"/>
            <w:r w:rsidRPr="00660C74">
              <w:rPr>
                <w:i/>
              </w:rPr>
              <w:t>’;</w:t>
            </w:r>
          </w:p>
          <w:p w:rsidR="00660C74" w:rsidRPr="00660C74" w:rsidRDefault="00660C74" w:rsidP="00660C74">
            <w:pPr>
              <w:ind w:left="709" w:hanging="709"/>
              <w:rPr>
                <w:i/>
              </w:rPr>
            </w:pPr>
            <w:r w:rsidRPr="00660C74">
              <w:rPr>
                <w:i/>
              </w:rPr>
              <w:t>2.</w:t>
            </w:r>
            <w:r w:rsidRPr="00660C74">
              <w:rPr>
                <w:i/>
              </w:rPr>
              <w:tab/>
              <w:t>de portefeuillehouder Onderwijs de opdracht te geven eens per half jaar met de betrokken organisaties in gesprek te gaan;</w:t>
            </w:r>
          </w:p>
          <w:p w:rsidR="00660C74" w:rsidRDefault="00660C74" w:rsidP="00660C74">
            <w:pPr>
              <w:ind w:left="709" w:hanging="709"/>
              <w:rPr>
                <w:i/>
              </w:rPr>
            </w:pPr>
            <w:r w:rsidRPr="00660C74">
              <w:rPr>
                <w:i/>
              </w:rPr>
              <w:t>3.</w:t>
            </w:r>
            <w:r w:rsidRPr="00660C74">
              <w:rPr>
                <w:i/>
              </w:rPr>
              <w:tab/>
              <w:t>de portefeuillehouder Onderwijs de opdracht te geven in oktober 2014 de raad middels een korte notitie te informeren over de wijze waarop hij dit vorm zal geven en welke kosten dit eventueel met zich mee zal brengen.</w:t>
            </w:r>
            <w:r>
              <w:rPr>
                <w:i/>
              </w:rPr>
              <w:t xml:space="preserve"> </w:t>
            </w:r>
          </w:p>
          <w:p w:rsidR="00574AB5" w:rsidRDefault="00574AB5"/>
        </w:tc>
      </w:tr>
      <w:tr w:rsidR="00574AB5">
        <w:tc>
          <w:tcPr>
            <w:tcW w:w="2905" w:type="dxa"/>
            <w:shd w:val="pct5" w:color="auto" w:fill="auto"/>
          </w:tcPr>
          <w:p w:rsidR="00574AB5" w:rsidRDefault="00574AB5">
            <w:r>
              <w:t>Overwegingen portefeuillehouder m.b.t. proces</w:t>
            </w:r>
          </w:p>
        </w:tc>
        <w:tc>
          <w:tcPr>
            <w:tcW w:w="6307" w:type="dxa"/>
          </w:tcPr>
          <w:p w:rsidR="00574AB5" w:rsidRDefault="00574AB5"/>
        </w:tc>
      </w:tr>
      <w:tr w:rsidR="00574AB5">
        <w:tc>
          <w:tcPr>
            <w:tcW w:w="2905" w:type="dxa"/>
            <w:shd w:val="pct5" w:color="auto" w:fill="auto"/>
          </w:tcPr>
          <w:p w:rsidR="00574AB5" w:rsidRDefault="00574AB5">
            <w:r>
              <w:t>Proces formele besluitvorming afronden vóór (wettelijk vereiste termijn)</w:t>
            </w:r>
          </w:p>
        </w:tc>
        <w:tc>
          <w:tcPr>
            <w:tcW w:w="6307" w:type="dxa"/>
          </w:tcPr>
          <w:p w:rsidR="00574AB5" w:rsidRDefault="00660C74" w:rsidP="00660C74">
            <w:r>
              <w:t xml:space="preserve">Het </w:t>
            </w:r>
            <w:r w:rsidR="00A86851">
              <w:t>verzoek van de werkgroep is de werkgroep</w:t>
            </w:r>
            <w:r>
              <w:t xml:space="preserve"> per 1 maart 2014 op te heffen, derhalve wordt verzocht dit voorstel v</w:t>
            </w:r>
            <w:r w:rsidR="00A86851">
              <w:t>óó</w:t>
            </w:r>
            <w:r>
              <w:t>r 1 maart aan de raad voor te leggen.</w:t>
            </w:r>
          </w:p>
        </w:tc>
      </w:tr>
    </w:tbl>
    <w:p w:rsidR="00574AB5" w:rsidRDefault="00574AB5"/>
    <w:p w:rsidR="00574AB5" w:rsidRDefault="00574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574AB5">
        <w:tc>
          <w:tcPr>
            <w:tcW w:w="9212" w:type="dxa"/>
          </w:tcPr>
          <w:p w:rsidR="00574AB5" w:rsidRPr="00DE5056" w:rsidRDefault="00574AB5">
            <w:pPr>
              <w:rPr>
                <w:sz w:val="16"/>
                <w:szCs w:val="16"/>
              </w:rPr>
            </w:pPr>
            <w:r>
              <w:t xml:space="preserve">Historie: </w:t>
            </w:r>
            <w:r w:rsidRPr="00DE5056">
              <w:rPr>
                <w:vanish/>
                <w:sz w:val="16"/>
                <w:szCs w:val="16"/>
              </w:rPr>
              <w:t>(</w:t>
            </w:r>
            <w:r>
              <w:rPr>
                <w:vanish/>
                <w:sz w:val="16"/>
                <w:szCs w:val="16"/>
              </w:rPr>
              <w:fldChar w:fldCharType="begin"/>
            </w:r>
            <w:r>
              <w:rPr>
                <w:vanish/>
                <w:sz w:val="16"/>
                <w:szCs w:val="16"/>
              </w:rPr>
              <w:instrText xml:space="preserve"> MACROBUTTON  ToonHistorie Dubbelklik hier voor een toelichting </w:instrText>
            </w:r>
            <w:r>
              <w:rPr>
                <w:vanish/>
                <w:sz w:val="16"/>
                <w:szCs w:val="16"/>
              </w:rPr>
              <w:fldChar w:fldCharType="end"/>
            </w:r>
            <w:r w:rsidRPr="00DE5056">
              <w:rPr>
                <w:vanish/>
                <w:sz w:val="16"/>
                <w:szCs w:val="16"/>
              </w:rPr>
              <w:t>)</w:t>
            </w:r>
          </w:p>
          <w:p w:rsidR="00574AB5" w:rsidRDefault="00574AB5"/>
          <w:p w:rsidR="00574AB5" w:rsidRDefault="00574AB5"/>
        </w:tc>
      </w:tr>
    </w:tbl>
    <w:p w:rsidR="00574AB5" w:rsidRDefault="00574AB5">
      <w:pPr>
        <w:pStyle w:val="Vet"/>
      </w:pPr>
    </w:p>
    <w:p w:rsidR="00574AB5" w:rsidRDefault="00574AB5">
      <w:pPr>
        <w:pStyle w:val="Vet"/>
      </w:pPr>
    </w:p>
    <w:p w:rsidR="00574AB5" w:rsidRDefault="00574AB5">
      <w:pPr>
        <w:pStyle w:val="Vet"/>
        <w:rPr>
          <w:b w:val="0"/>
          <w:i/>
          <w:vanish/>
          <w:color w:val="FF0000"/>
        </w:rPr>
      </w:pPr>
      <w:r>
        <w:t xml:space="preserve">Planning proces </w:t>
      </w:r>
      <w:r>
        <w:rPr>
          <w:b w:val="0"/>
          <w:bCs/>
          <w:i/>
          <w:iCs/>
          <w:color w:val="FF6600"/>
        </w:rPr>
        <w:t>(In te vullen door de Griffie)</w:t>
      </w:r>
    </w:p>
    <w:p w:rsidR="00574AB5" w:rsidRDefault="00574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370"/>
        <w:gridCol w:w="2809"/>
        <w:gridCol w:w="3428"/>
      </w:tblGrid>
      <w:tr w:rsidR="00574AB5">
        <w:trPr>
          <w:cantSplit/>
        </w:trPr>
        <w:tc>
          <w:tcPr>
            <w:tcW w:w="9142" w:type="dxa"/>
            <w:gridSpan w:val="4"/>
            <w:shd w:val="pct5" w:color="auto" w:fill="auto"/>
          </w:tcPr>
          <w:p w:rsidR="00574AB5" w:rsidRDefault="00574AB5">
            <w:r>
              <w:t>Thema:</w:t>
            </w:r>
          </w:p>
        </w:tc>
      </w:tr>
      <w:tr w:rsidR="00574AB5">
        <w:tc>
          <w:tcPr>
            <w:tcW w:w="1535" w:type="dxa"/>
            <w:tcBorders>
              <w:bottom w:val="single" w:sz="4" w:space="0" w:color="auto"/>
            </w:tcBorders>
            <w:shd w:val="pct5" w:color="auto" w:fill="auto"/>
          </w:tcPr>
          <w:p w:rsidR="00574AB5" w:rsidRDefault="00574AB5">
            <w:r>
              <w:t>Stap</w:t>
            </w:r>
          </w:p>
        </w:tc>
        <w:tc>
          <w:tcPr>
            <w:tcW w:w="1370" w:type="dxa"/>
            <w:tcBorders>
              <w:bottom w:val="single" w:sz="4" w:space="0" w:color="auto"/>
            </w:tcBorders>
            <w:shd w:val="pct5" w:color="auto" w:fill="auto"/>
          </w:tcPr>
          <w:p w:rsidR="00574AB5" w:rsidRDefault="00574AB5">
            <w:r>
              <w:t>Datum</w:t>
            </w:r>
          </w:p>
        </w:tc>
        <w:tc>
          <w:tcPr>
            <w:tcW w:w="2809" w:type="dxa"/>
            <w:tcBorders>
              <w:bottom w:val="single" w:sz="4" w:space="0" w:color="auto"/>
            </w:tcBorders>
            <w:shd w:val="pct5" w:color="auto" w:fill="auto"/>
          </w:tcPr>
          <w:p w:rsidR="00574AB5" w:rsidRDefault="00574AB5">
            <w:r>
              <w:t>Doel</w:t>
            </w:r>
          </w:p>
        </w:tc>
        <w:tc>
          <w:tcPr>
            <w:tcW w:w="3428" w:type="dxa"/>
            <w:tcBorders>
              <w:bottom w:val="single" w:sz="4" w:space="0" w:color="auto"/>
            </w:tcBorders>
            <w:shd w:val="pct5" w:color="auto" w:fill="auto"/>
          </w:tcPr>
          <w:p w:rsidR="00574AB5" w:rsidRDefault="00574AB5">
            <w:r>
              <w:t>Gewenste rol college</w:t>
            </w:r>
          </w:p>
        </w:tc>
      </w:tr>
      <w:tr w:rsidR="00574AB5">
        <w:tc>
          <w:tcPr>
            <w:tcW w:w="1535" w:type="dxa"/>
            <w:tcBorders>
              <w:bottom w:val="nil"/>
              <w:right w:val="single" w:sz="4" w:space="0" w:color="auto"/>
            </w:tcBorders>
          </w:tcPr>
          <w:p w:rsidR="00574AB5" w:rsidRDefault="007D0973">
            <w:r>
              <w:t>Stemming</w:t>
            </w:r>
          </w:p>
        </w:tc>
        <w:tc>
          <w:tcPr>
            <w:tcW w:w="1370" w:type="dxa"/>
            <w:tcBorders>
              <w:left w:val="single" w:sz="4" w:space="0" w:color="auto"/>
              <w:bottom w:val="nil"/>
              <w:right w:val="single" w:sz="4" w:space="0" w:color="auto"/>
            </w:tcBorders>
          </w:tcPr>
          <w:p w:rsidR="00574AB5" w:rsidRDefault="007D0973">
            <w:r>
              <w:t>6-2-2014</w:t>
            </w:r>
            <w:bookmarkStart w:id="7" w:name="_GoBack"/>
            <w:bookmarkEnd w:id="7"/>
          </w:p>
        </w:tc>
        <w:tc>
          <w:tcPr>
            <w:tcW w:w="2809" w:type="dxa"/>
            <w:tcBorders>
              <w:left w:val="single" w:sz="4" w:space="0" w:color="auto"/>
              <w:bottom w:val="nil"/>
              <w:right w:val="single" w:sz="4" w:space="0" w:color="auto"/>
            </w:tcBorders>
          </w:tcPr>
          <w:p w:rsidR="00574AB5" w:rsidRDefault="00574AB5"/>
        </w:tc>
        <w:tc>
          <w:tcPr>
            <w:tcW w:w="3428" w:type="dxa"/>
            <w:tcBorders>
              <w:left w:val="single" w:sz="4" w:space="0" w:color="auto"/>
              <w:bottom w:val="nil"/>
            </w:tcBorders>
          </w:tcPr>
          <w:p w:rsidR="00574AB5" w:rsidRDefault="00574AB5"/>
        </w:tc>
      </w:tr>
      <w:tr w:rsidR="00574AB5">
        <w:tc>
          <w:tcPr>
            <w:tcW w:w="1535" w:type="dxa"/>
            <w:tcBorders>
              <w:top w:val="nil"/>
              <w:bottom w:val="nil"/>
              <w:right w:val="single" w:sz="4" w:space="0" w:color="auto"/>
            </w:tcBorders>
          </w:tcPr>
          <w:p w:rsidR="00574AB5" w:rsidRDefault="00574AB5"/>
        </w:tc>
        <w:tc>
          <w:tcPr>
            <w:tcW w:w="1370" w:type="dxa"/>
            <w:tcBorders>
              <w:top w:val="nil"/>
              <w:left w:val="single" w:sz="4" w:space="0" w:color="auto"/>
              <w:bottom w:val="nil"/>
              <w:right w:val="single" w:sz="4" w:space="0" w:color="auto"/>
            </w:tcBorders>
          </w:tcPr>
          <w:p w:rsidR="00574AB5" w:rsidRDefault="00574AB5"/>
        </w:tc>
        <w:tc>
          <w:tcPr>
            <w:tcW w:w="2809" w:type="dxa"/>
            <w:tcBorders>
              <w:top w:val="nil"/>
              <w:left w:val="single" w:sz="4" w:space="0" w:color="auto"/>
              <w:bottom w:val="nil"/>
              <w:right w:val="single" w:sz="4" w:space="0" w:color="auto"/>
            </w:tcBorders>
          </w:tcPr>
          <w:p w:rsidR="00574AB5" w:rsidRDefault="00574AB5"/>
        </w:tc>
        <w:tc>
          <w:tcPr>
            <w:tcW w:w="3428" w:type="dxa"/>
            <w:tcBorders>
              <w:top w:val="nil"/>
              <w:left w:val="single" w:sz="4" w:space="0" w:color="auto"/>
              <w:bottom w:val="nil"/>
            </w:tcBorders>
          </w:tcPr>
          <w:p w:rsidR="00574AB5" w:rsidRDefault="00574AB5"/>
        </w:tc>
      </w:tr>
      <w:tr w:rsidR="00574AB5">
        <w:tc>
          <w:tcPr>
            <w:tcW w:w="1535" w:type="dxa"/>
            <w:tcBorders>
              <w:top w:val="nil"/>
            </w:tcBorders>
          </w:tcPr>
          <w:p w:rsidR="00574AB5" w:rsidRDefault="00574AB5"/>
        </w:tc>
        <w:tc>
          <w:tcPr>
            <w:tcW w:w="1370" w:type="dxa"/>
            <w:tcBorders>
              <w:top w:val="nil"/>
            </w:tcBorders>
          </w:tcPr>
          <w:p w:rsidR="00574AB5" w:rsidRDefault="00574AB5"/>
        </w:tc>
        <w:tc>
          <w:tcPr>
            <w:tcW w:w="2809" w:type="dxa"/>
            <w:tcBorders>
              <w:top w:val="nil"/>
            </w:tcBorders>
          </w:tcPr>
          <w:p w:rsidR="00574AB5" w:rsidRDefault="00574AB5"/>
        </w:tc>
        <w:tc>
          <w:tcPr>
            <w:tcW w:w="3428" w:type="dxa"/>
            <w:tcBorders>
              <w:top w:val="nil"/>
            </w:tcBorders>
          </w:tcPr>
          <w:p w:rsidR="00574AB5" w:rsidRDefault="00574AB5"/>
        </w:tc>
      </w:tr>
    </w:tbl>
    <w:p w:rsidR="00574AB5" w:rsidRDefault="00574AB5"/>
    <w:p w:rsidR="00305824" w:rsidRDefault="00305824"/>
    <w:sectPr w:rsidR="00305824" w:rsidSect="000D2973">
      <w:headerReference w:type="default" r:id="rId8"/>
      <w:footerReference w:type="default" r:id="rId9"/>
      <w:pgSz w:w="11906" w:h="16838" w:code="9"/>
      <w:pgMar w:top="1417" w:right="1134" w:bottom="1417" w:left="1417" w:header="822" w:footer="709" w:gutter="0"/>
      <w:cols w:space="284"/>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74" w:rsidRDefault="00B22274">
      <w:r>
        <w:separator/>
      </w:r>
    </w:p>
  </w:endnote>
  <w:endnote w:type="continuationSeparator" w:id="0">
    <w:p w:rsidR="00B22274" w:rsidRDefault="00B2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C7" w:rsidRDefault="009D3BC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74" w:rsidRDefault="00B22274">
      <w:r>
        <w:separator/>
      </w:r>
    </w:p>
  </w:footnote>
  <w:footnote w:type="continuationSeparator" w:id="0">
    <w:p w:rsidR="00B22274" w:rsidRDefault="00B2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C7" w:rsidRDefault="009D3BC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263E"/>
    <w:multiLevelType w:val="hybridMultilevel"/>
    <w:tmpl w:val="8C7633C8"/>
    <w:lvl w:ilvl="0" w:tplc="D8942876">
      <w:start w:val="4"/>
      <w:numFmt w:val="bullet"/>
      <w:lvlText w:val="-"/>
      <w:lvlJc w:val="left"/>
      <w:pPr>
        <w:tabs>
          <w:tab w:val="num" w:pos="1065"/>
        </w:tabs>
        <w:ind w:left="1065" w:hanging="360"/>
      </w:pPr>
      <w:rPr>
        <w:rFonts w:ascii="Arial" w:eastAsia="Times New Roman" w:hAnsi="Arial" w:cs="Arial"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2">
    <w:nsid w:val="23D26AED"/>
    <w:multiLevelType w:val="hybridMultilevel"/>
    <w:tmpl w:val="9AA64B54"/>
    <w:lvl w:ilvl="0" w:tplc="034AA2CE">
      <w:start w:val="1"/>
      <w:numFmt w:val="bullet"/>
      <w:lvlRestart w:val="0"/>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60B4752"/>
    <w:multiLevelType w:val="multilevel"/>
    <w:tmpl w:val="CBE6B32C"/>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6A8684C"/>
    <w:multiLevelType w:val="hybridMultilevel"/>
    <w:tmpl w:val="DA242674"/>
    <w:lvl w:ilvl="0" w:tplc="61D2522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B1A576F"/>
    <w:multiLevelType w:val="multilevel"/>
    <w:tmpl w:val="D3E0F4CC"/>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5"/>
  </w:num>
  <w:num w:numId="3">
    <w:abstractNumId w:val="5"/>
  </w:num>
  <w:num w:numId="4">
    <w:abstractNumId w:val="5"/>
  </w:num>
  <w:num w:numId="5">
    <w:abstractNumId w:val="4"/>
  </w:num>
  <w:num w:numId="6">
    <w:abstractNumId w:val="3"/>
  </w:num>
  <w:num w:numId="7">
    <w:abstractNumId w:val="3"/>
  </w:num>
  <w:num w:numId="8">
    <w:abstractNumId w:val="3"/>
  </w:num>
  <w:num w:numId="9">
    <w:abstractNumId w:val="5"/>
  </w:num>
  <w:num w:numId="10">
    <w:abstractNumId w:val="5"/>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B5"/>
    <w:rsid w:val="000112DD"/>
    <w:rsid w:val="00032710"/>
    <w:rsid w:val="000903C9"/>
    <w:rsid w:val="000C08FA"/>
    <w:rsid w:val="000D2973"/>
    <w:rsid w:val="000E1405"/>
    <w:rsid w:val="000E5DDF"/>
    <w:rsid w:val="001063AA"/>
    <w:rsid w:val="001B2576"/>
    <w:rsid w:val="002109D7"/>
    <w:rsid w:val="00281A04"/>
    <w:rsid w:val="00305824"/>
    <w:rsid w:val="00345CC8"/>
    <w:rsid w:val="00432322"/>
    <w:rsid w:val="00453BE4"/>
    <w:rsid w:val="00454BC6"/>
    <w:rsid w:val="004B6B2A"/>
    <w:rsid w:val="005328FD"/>
    <w:rsid w:val="00535DA8"/>
    <w:rsid w:val="00574AB5"/>
    <w:rsid w:val="005F1F4C"/>
    <w:rsid w:val="00613E3F"/>
    <w:rsid w:val="0063732B"/>
    <w:rsid w:val="00660C74"/>
    <w:rsid w:val="006B3760"/>
    <w:rsid w:val="006C25FB"/>
    <w:rsid w:val="006F0215"/>
    <w:rsid w:val="00725B89"/>
    <w:rsid w:val="00747669"/>
    <w:rsid w:val="00750C6B"/>
    <w:rsid w:val="007800DD"/>
    <w:rsid w:val="00790F00"/>
    <w:rsid w:val="007C5253"/>
    <w:rsid w:val="007D0973"/>
    <w:rsid w:val="0084027E"/>
    <w:rsid w:val="008A52CA"/>
    <w:rsid w:val="008D1E6D"/>
    <w:rsid w:val="00995819"/>
    <w:rsid w:val="009A4CEE"/>
    <w:rsid w:val="009C76FA"/>
    <w:rsid w:val="009D3BC7"/>
    <w:rsid w:val="00A44E6A"/>
    <w:rsid w:val="00A55C79"/>
    <w:rsid w:val="00A86851"/>
    <w:rsid w:val="00AF3BC7"/>
    <w:rsid w:val="00B22274"/>
    <w:rsid w:val="00B63C07"/>
    <w:rsid w:val="00BC2237"/>
    <w:rsid w:val="00BF1D04"/>
    <w:rsid w:val="00C02A79"/>
    <w:rsid w:val="00C15E31"/>
    <w:rsid w:val="00C7259F"/>
    <w:rsid w:val="00DD00D9"/>
    <w:rsid w:val="00DF305A"/>
    <w:rsid w:val="00E5712B"/>
    <w:rsid w:val="00EA1042"/>
    <w:rsid w:val="00EE4B11"/>
    <w:rsid w:val="00F60641"/>
    <w:rsid w:val="00F675BA"/>
    <w:rsid w:val="00F76ABA"/>
    <w:rsid w:val="00FF2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9"/>
      </w:numPr>
      <w:spacing w:before="120"/>
      <w:outlineLvl w:val="0"/>
    </w:pPr>
    <w:rPr>
      <w:b/>
    </w:rPr>
  </w:style>
  <w:style w:type="paragraph" w:styleId="Kop2">
    <w:name w:val="heading 2"/>
    <w:aliases w:val="Vet + inhoudsopg-niveau 2"/>
    <w:basedOn w:val="Standaard"/>
    <w:next w:val="Standaard"/>
    <w:qFormat/>
    <w:pPr>
      <w:keepNext/>
      <w:numPr>
        <w:ilvl w:val="1"/>
        <w:numId w:val="9"/>
      </w:numPr>
      <w:spacing w:before="120"/>
      <w:outlineLvl w:val="1"/>
    </w:pPr>
    <w:rPr>
      <w:b/>
    </w:rPr>
  </w:style>
  <w:style w:type="paragraph" w:styleId="Kop3">
    <w:name w:val="heading 3"/>
    <w:aliases w:val="Vet + inhoudsopg-niveau 3"/>
    <w:basedOn w:val="Standaard"/>
    <w:next w:val="Standaard"/>
    <w:qFormat/>
    <w:pPr>
      <w:keepNext/>
      <w:numPr>
        <w:ilvl w:val="2"/>
        <w:numId w:val="9"/>
      </w:numPr>
      <w:spacing w:before="120"/>
      <w:outlineLvl w:val="2"/>
    </w:pPr>
    <w:rPr>
      <w:b/>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rFonts w:ascii="Times New Roman" w:hAnsi="Times New Roman"/>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character" w:styleId="Hyperlink">
    <w:name w:val="Hyperlink"/>
    <w:rPr>
      <w:color w:val="0000FF"/>
      <w:u w:val="single"/>
    </w:rPr>
  </w:style>
  <w:style w:type="character" w:styleId="GevolgdeHyperlink">
    <w:name w:val="FollowedHyperlink"/>
    <w:rPr>
      <w:color w:val="800080"/>
      <w:u w:val="single"/>
    </w:rPr>
  </w:style>
  <w:style w:type="paragraph" w:styleId="Ballontekst">
    <w:name w:val="Balloon Text"/>
    <w:basedOn w:val="Standaard"/>
    <w:link w:val="BallontekstChar"/>
    <w:rsid w:val="000D297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D2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9"/>
      </w:numPr>
      <w:spacing w:before="120"/>
      <w:outlineLvl w:val="0"/>
    </w:pPr>
    <w:rPr>
      <w:b/>
    </w:rPr>
  </w:style>
  <w:style w:type="paragraph" w:styleId="Kop2">
    <w:name w:val="heading 2"/>
    <w:aliases w:val="Vet + inhoudsopg-niveau 2"/>
    <w:basedOn w:val="Standaard"/>
    <w:next w:val="Standaard"/>
    <w:qFormat/>
    <w:pPr>
      <w:keepNext/>
      <w:numPr>
        <w:ilvl w:val="1"/>
        <w:numId w:val="9"/>
      </w:numPr>
      <w:spacing w:before="120"/>
      <w:outlineLvl w:val="1"/>
    </w:pPr>
    <w:rPr>
      <w:b/>
    </w:rPr>
  </w:style>
  <w:style w:type="paragraph" w:styleId="Kop3">
    <w:name w:val="heading 3"/>
    <w:aliases w:val="Vet + inhoudsopg-niveau 3"/>
    <w:basedOn w:val="Standaard"/>
    <w:next w:val="Standaard"/>
    <w:qFormat/>
    <w:pPr>
      <w:keepNext/>
      <w:numPr>
        <w:ilvl w:val="2"/>
        <w:numId w:val="9"/>
      </w:numPr>
      <w:spacing w:before="120"/>
      <w:outlineLvl w:val="2"/>
    </w:pPr>
    <w:rPr>
      <w:b/>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rFonts w:ascii="Times New Roman" w:hAnsi="Times New Roman"/>
      <w:i/>
      <w:sz w:val="22"/>
    </w:rPr>
  </w:style>
  <w:style w:type="paragraph" w:styleId="Kop7">
    <w:name w:val="heading 7"/>
    <w:basedOn w:val="Standaard"/>
    <w:next w:val="Standaard"/>
    <w:qFormat/>
    <w:pPr>
      <w:spacing w:before="240" w:after="60"/>
      <w:outlineLvl w:val="6"/>
    </w:pPr>
  </w:style>
  <w:style w:type="paragraph" w:styleId="Kop8">
    <w:name w:val="heading 8"/>
    <w:basedOn w:val="Standaard"/>
    <w:next w:val="Standaard"/>
    <w:qFormat/>
    <w:pPr>
      <w:spacing w:before="240" w:after="60"/>
      <w:outlineLvl w:val="7"/>
    </w:pPr>
    <w:rPr>
      <w:i/>
    </w:rPr>
  </w:style>
  <w:style w:type="paragraph" w:styleId="Kop9">
    <w:name w:val="heading 9"/>
    <w:basedOn w:val="Standaard"/>
    <w:next w:val="Standaard"/>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character" w:styleId="Hyperlink">
    <w:name w:val="Hyperlink"/>
    <w:rPr>
      <w:color w:val="0000FF"/>
      <w:u w:val="single"/>
    </w:rPr>
  </w:style>
  <w:style w:type="character" w:styleId="GevolgdeHyperlink">
    <w:name w:val="FollowedHyperlink"/>
    <w:rPr>
      <w:color w:val="800080"/>
      <w:u w:val="single"/>
    </w:rPr>
  </w:style>
  <w:style w:type="paragraph" w:styleId="Ballontekst">
    <w:name w:val="Balloon Text"/>
    <w:basedOn w:val="Standaard"/>
    <w:link w:val="BallontekstChar"/>
    <w:rsid w:val="000D297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D2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Voorste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HmVoorstel.dotm</Template>
  <TotalTime>1</TotalTime>
  <Pages>1</Pages>
  <Words>180</Words>
  <Characters>1209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Bestuursdienst</vt:lpstr>
    </vt:vector>
  </TitlesOfParts>
  <Company>Gemeente Haarlemmermeer</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Bestuursdienst</dc:title>
  <dc:creator>Manting - Peters, Saskia</dc:creator>
  <cp:lastModifiedBy>Sombroek, Ruben</cp:lastModifiedBy>
  <cp:revision>2</cp:revision>
  <cp:lastPrinted>2014-01-15T09:40:00Z</cp:lastPrinted>
  <dcterms:created xsi:type="dcterms:W3CDTF">2014-01-20T14:20:00Z</dcterms:created>
  <dcterms:modified xsi:type="dcterms:W3CDTF">2014-01-20T14:20:00Z</dcterms:modified>
</cp:coreProperties>
</file>